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3821F2" w14:paraId="2D196665" w14:textId="77777777" w:rsidTr="0047741D">
        <w:trPr>
          <w:gridAfter w:val="1"/>
          <w:wAfter w:w="2835" w:type="dxa"/>
          <w:cantSplit/>
          <w:trHeight w:val="569"/>
        </w:trPr>
        <w:tc>
          <w:tcPr>
            <w:tcW w:w="4786" w:type="dxa"/>
            <w:shd w:val="clear" w:color="auto" w:fill="BFBFBF"/>
            <w:vAlign w:val="center"/>
          </w:tcPr>
          <w:p w14:paraId="2D196663" w14:textId="77777777" w:rsidR="002F5C5E" w:rsidRPr="009E2B84" w:rsidRDefault="0002353B"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2D19672D" wp14:editId="2D19672E">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952002"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2D196664" w14:textId="77777777" w:rsidR="002F5C5E" w:rsidRPr="009E2B84" w:rsidRDefault="0002353B" w:rsidP="00AC4A99">
            <w:pPr>
              <w:jc w:val="center"/>
              <w:rPr>
                <w:b/>
              </w:rPr>
            </w:pPr>
            <w:r w:rsidRPr="009E2B84">
              <w:rPr>
                <w:b/>
              </w:rPr>
              <w:t>ON</w:t>
            </w:r>
          </w:p>
        </w:tc>
      </w:tr>
      <w:tr w:rsidR="003821F2" w14:paraId="2D196668" w14:textId="77777777" w:rsidTr="0047741D">
        <w:trPr>
          <w:gridAfter w:val="1"/>
          <w:wAfter w:w="2835" w:type="dxa"/>
          <w:cantSplit/>
          <w:trHeight w:val="654"/>
        </w:trPr>
        <w:tc>
          <w:tcPr>
            <w:tcW w:w="4786" w:type="dxa"/>
            <w:tcBorders>
              <w:bottom w:val="nil"/>
            </w:tcBorders>
            <w:vAlign w:val="center"/>
          </w:tcPr>
          <w:p w14:paraId="2D196666" w14:textId="77777777" w:rsidR="002F5C5E" w:rsidRPr="006B58F6" w:rsidRDefault="0002353B"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Licensing and Public Safety Committee</w:t>
            </w:r>
            <w:r w:rsidRPr="006B58F6">
              <w:rPr>
                <w:b/>
              </w:rPr>
              <w:fldChar w:fldCharType="end"/>
            </w:r>
          </w:p>
        </w:tc>
        <w:tc>
          <w:tcPr>
            <w:tcW w:w="2268" w:type="dxa"/>
            <w:gridSpan w:val="2"/>
            <w:tcBorders>
              <w:bottom w:val="nil"/>
            </w:tcBorders>
            <w:vAlign w:val="center"/>
          </w:tcPr>
          <w:p w14:paraId="2D196667" w14:textId="77777777" w:rsidR="006B58F6" w:rsidRPr="006B58F6" w:rsidRDefault="0002353B"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12</w:t>
            </w:r>
            <w:r w:rsidRPr="006B58F6">
              <w:rPr>
                <w:b/>
              </w:rPr>
              <w:t xml:space="preserve"> November 2019</w:t>
            </w:r>
            <w:r w:rsidRPr="006B58F6">
              <w:rPr>
                <w:b/>
              </w:rPr>
              <w:fldChar w:fldCharType="end"/>
            </w:r>
            <w:r>
              <w:rPr>
                <w:b/>
              </w:rPr>
              <w:t xml:space="preserve"> </w:t>
            </w:r>
          </w:p>
        </w:tc>
      </w:tr>
      <w:tr w:rsidR="003821F2" w14:paraId="2D19666A" w14:textId="77777777" w:rsidTr="0047741D">
        <w:trPr>
          <w:gridAfter w:val="1"/>
          <w:wAfter w:w="2835" w:type="dxa"/>
          <w:cantSplit/>
          <w:trHeight w:val="560"/>
        </w:trPr>
        <w:tc>
          <w:tcPr>
            <w:tcW w:w="7054" w:type="dxa"/>
            <w:gridSpan w:val="3"/>
            <w:tcBorders>
              <w:left w:val="nil"/>
              <w:right w:val="nil"/>
            </w:tcBorders>
          </w:tcPr>
          <w:p w14:paraId="2D196669" w14:textId="77777777" w:rsidR="002F5C5E" w:rsidRPr="009E2B84" w:rsidRDefault="000E2584" w:rsidP="003902A2">
            <w:pPr>
              <w:jc w:val="right"/>
              <w:rPr>
                <w:sz w:val="8"/>
              </w:rPr>
            </w:pPr>
          </w:p>
        </w:tc>
      </w:tr>
      <w:tr w:rsidR="003821F2" w14:paraId="2D19666D" w14:textId="77777777" w:rsidTr="0047741D">
        <w:trPr>
          <w:cantSplit/>
        </w:trPr>
        <w:tc>
          <w:tcPr>
            <w:tcW w:w="6912" w:type="dxa"/>
            <w:gridSpan w:val="2"/>
            <w:shd w:val="clear" w:color="auto" w:fill="BFBFBF"/>
            <w:vAlign w:val="center"/>
          </w:tcPr>
          <w:p w14:paraId="2D19666B" w14:textId="77777777" w:rsidR="0047741D" w:rsidRPr="009E2B84" w:rsidRDefault="0002353B" w:rsidP="00E2196F">
            <w:pPr>
              <w:jc w:val="center"/>
              <w:rPr>
                <w:b/>
              </w:rPr>
            </w:pPr>
            <w:r w:rsidRPr="009E2B84">
              <w:rPr>
                <w:b/>
              </w:rPr>
              <w:t>TITLE</w:t>
            </w:r>
          </w:p>
        </w:tc>
        <w:tc>
          <w:tcPr>
            <w:tcW w:w="2977" w:type="dxa"/>
            <w:gridSpan w:val="2"/>
            <w:shd w:val="clear" w:color="auto" w:fill="BFBFBF"/>
            <w:vAlign w:val="center"/>
          </w:tcPr>
          <w:p w14:paraId="2D19666C" w14:textId="77777777" w:rsidR="0047741D" w:rsidRPr="009E2B84" w:rsidRDefault="0002353B" w:rsidP="00E2196F">
            <w:pPr>
              <w:jc w:val="center"/>
              <w:rPr>
                <w:b/>
              </w:rPr>
            </w:pPr>
            <w:r>
              <w:rPr>
                <w:b/>
              </w:rPr>
              <w:t>REPORT OF</w:t>
            </w:r>
          </w:p>
        </w:tc>
      </w:tr>
      <w:tr w:rsidR="003821F2" w14:paraId="2D196670" w14:textId="77777777" w:rsidTr="0047741D">
        <w:trPr>
          <w:cantSplit/>
          <w:trHeight w:val="667"/>
        </w:trPr>
        <w:tc>
          <w:tcPr>
            <w:tcW w:w="6912" w:type="dxa"/>
            <w:gridSpan w:val="2"/>
            <w:vAlign w:val="center"/>
          </w:tcPr>
          <w:p w14:paraId="2D19666E" w14:textId="77777777" w:rsidR="0047741D" w:rsidRPr="009E2B84" w:rsidRDefault="0002353B" w:rsidP="00CF6C19">
            <w:pPr>
              <w:jc w:val="center"/>
              <w:rPr>
                <w:b/>
              </w:rPr>
            </w:pPr>
            <w:r>
              <w:rPr>
                <w:b/>
              </w:rPr>
              <w:fldChar w:fldCharType="begin"/>
            </w:r>
            <w:r>
              <w:rPr>
                <w:b/>
              </w:rPr>
              <w:instrText xml:space="preserve"> DOCPROPERTY  IssueTitle  \* MERGEFORMAT </w:instrText>
            </w:r>
            <w:r>
              <w:rPr>
                <w:b/>
              </w:rPr>
              <w:fldChar w:fldCharType="separate"/>
            </w:r>
            <w:r>
              <w:rPr>
                <w:b/>
              </w:rPr>
              <w:t>Proposal of annual Licensing of vehicles</w:t>
            </w:r>
            <w:r>
              <w:rPr>
                <w:b/>
              </w:rPr>
              <w:fldChar w:fldCharType="end"/>
            </w:r>
          </w:p>
        </w:tc>
        <w:tc>
          <w:tcPr>
            <w:tcW w:w="2977" w:type="dxa"/>
            <w:gridSpan w:val="2"/>
            <w:vAlign w:val="center"/>
          </w:tcPr>
          <w:p w14:paraId="2D19666F" w14:textId="77777777" w:rsidR="0047741D" w:rsidRPr="001A54F4" w:rsidRDefault="0002353B" w:rsidP="00C903AC">
            <w:pPr>
              <w:rPr>
                <w:b/>
              </w:rPr>
            </w:pPr>
            <w:r>
              <w:rPr>
                <w:b/>
              </w:rPr>
              <w:fldChar w:fldCharType="begin"/>
            </w:r>
            <w:r>
              <w:rPr>
                <w:b/>
              </w:rPr>
              <w:instrText xml:space="preserve"> DOCPROPERTY  LeadDirector  \* MERGEFORMAT </w:instrText>
            </w:r>
            <w:r>
              <w:rPr>
                <w:b/>
              </w:rPr>
              <w:fldChar w:fldCharType="separate"/>
            </w:r>
            <w:r>
              <w:rPr>
                <w:b/>
              </w:rPr>
              <w:t>Interim Monitoring Officer</w:t>
            </w:r>
            <w:r>
              <w:rPr>
                <w:b/>
              </w:rPr>
              <w:fldChar w:fldCharType="end"/>
            </w:r>
          </w:p>
        </w:tc>
      </w:tr>
    </w:tbl>
    <w:p w14:paraId="2D196671" w14:textId="77777777" w:rsidR="002F5C5E" w:rsidRPr="009E2B84" w:rsidRDefault="000E2584" w:rsidP="002F5C5E"/>
    <w:p w14:paraId="2D196672" w14:textId="77777777" w:rsidR="002F5C5E" w:rsidRDefault="000E2584"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3821F2" w14:paraId="2D196678" w14:textId="77777777" w:rsidTr="00E2196F">
        <w:tc>
          <w:tcPr>
            <w:tcW w:w="6652" w:type="dxa"/>
            <w:shd w:val="clear" w:color="auto" w:fill="auto"/>
          </w:tcPr>
          <w:p w14:paraId="2D196673" w14:textId="77777777" w:rsidR="0047741D" w:rsidRDefault="000E2584" w:rsidP="00E2196F">
            <w:pPr>
              <w:rPr>
                <w:szCs w:val="22"/>
              </w:rPr>
            </w:pPr>
          </w:p>
          <w:p w14:paraId="2D196674" w14:textId="77777777" w:rsidR="0047741D" w:rsidRPr="009C1143" w:rsidRDefault="0002353B" w:rsidP="00E2196F">
            <w:pPr>
              <w:rPr>
                <w:szCs w:val="22"/>
              </w:rPr>
            </w:pPr>
            <w:r>
              <w:rPr>
                <w:szCs w:val="22"/>
              </w:rPr>
              <w:t>Is this report confidential?</w:t>
            </w:r>
          </w:p>
        </w:tc>
        <w:tc>
          <w:tcPr>
            <w:tcW w:w="3266" w:type="dxa"/>
            <w:shd w:val="clear" w:color="auto" w:fill="auto"/>
          </w:tcPr>
          <w:p w14:paraId="2D196675" w14:textId="77777777" w:rsidR="00E63940" w:rsidRDefault="000E2584" w:rsidP="00E63940">
            <w:pPr>
              <w:rPr>
                <w:b/>
                <w:szCs w:val="22"/>
              </w:rPr>
            </w:pPr>
          </w:p>
          <w:p w14:paraId="2D196676" w14:textId="77777777" w:rsidR="0047741D" w:rsidRPr="00F3057A" w:rsidRDefault="0002353B" w:rsidP="00E2196F">
            <w:pPr>
              <w:rPr>
                <w:b/>
                <w:szCs w:val="22"/>
              </w:rPr>
            </w:pPr>
            <w:r w:rsidRPr="00F3057A">
              <w:rPr>
                <w:b/>
                <w:szCs w:val="22"/>
              </w:rPr>
              <w:t xml:space="preserve">No </w:t>
            </w:r>
          </w:p>
          <w:p w14:paraId="2D196677" w14:textId="77777777" w:rsidR="0047741D" w:rsidRPr="009C1143" w:rsidRDefault="000E2584" w:rsidP="00642C9B">
            <w:pPr>
              <w:rPr>
                <w:szCs w:val="22"/>
              </w:rPr>
            </w:pPr>
          </w:p>
        </w:tc>
      </w:tr>
    </w:tbl>
    <w:p w14:paraId="2D196679" w14:textId="77777777" w:rsidR="0047741D" w:rsidRPr="00C278CB" w:rsidRDefault="000E2584" w:rsidP="00833F9E">
      <w:pPr>
        <w:jc w:val="center"/>
        <w:rPr>
          <w:b/>
          <w:sz w:val="16"/>
          <w:szCs w:val="16"/>
        </w:rPr>
      </w:pPr>
    </w:p>
    <w:p w14:paraId="2D19667A" w14:textId="77777777" w:rsidR="002F5C5E" w:rsidRPr="00C278CB" w:rsidRDefault="0002353B" w:rsidP="00833F9E">
      <w:pPr>
        <w:keepNext/>
        <w:tabs>
          <w:tab w:val="left" w:pos="567"/>
        </w:tabs>
        <w:outlineLvl w:val="0"/>
        <w:rPr>
          <w:b/>
          <w:szCs w:val="22"/>
        </w:rPr>
      </w:pPr>
      <w:r w:rsidRPr="00C278CB">
        <w:rPr>
          <w:b/>
          <w:szCs w:val="22"/>
        </w:rPr>
        <w:t xml:space="preserve">PURPOSE OF THE REPORT  </w:t>
      </w:r>
    </w:p>
    <w:p w14:paraId="2D19667B" w14:textId="77777777" w:rsidR="000B5251" w:rsidRPr="00C278CB" w:rsidRDefault="000E2584" w:rsidP="00B71A04">
      <w:pPr>
        <w:keepNext/>
        <w:tabs>
          <w:tab w:val="left" w:pos="567"/>
        </w:tabs>
        <w:ind w:left="567" w:hanging="567"/>
        <w:outlineLvl w:val="0"/>
        <w:rPr>
          <w:b/>
          <w:szCs w:val="22"/>
        </w:rPr>
      </w:pPr>
    </w:p>
    <w:p w14:paraId="2D19667C" w14:textId="112E477C" w:rsidR="00010127" w:rsidRPr="00234765" w:rsidRDefault="0002353B" w:rsidP="0080632E">
      <w:pPr>
        <w:pStyle w:val="ListParagraph"/>
        <w:keepNext/>
        <w:numPr>
          <w:ilvl w:val="0"/>
          <w:numId w:val="17"/>
        </w:numPr>
        <w:tabs>
          <w:tab w:val="left" w:pos="567"/>
        </w:tabs>
        <w:jc w:val="both"/>
        <w:outlineLvl w:val="0"/>
        <w:rPr>
          <w:rFonts w:cs="Arial"/>
          <w:b/>
        </w:rPr>
      </w:pPr>
      <w:r w:rsidRPr="00C278CB">
        <w:rPr>
          <w:rFonts w:cs="Arial"/>
          <w:i/>
        </w:rPr>
        <w:t xml:space="preserve"> </w:t>
      </w:r>
      <w:r w:rsidRPr="00234765">
        <w:rPr>
          <w:rFonts w:cs="Arial"/>
        </w:rPr>
        <w:t xml:space="preserve">This report advises members of a </w:t>
      </w:r>
      <w:r>
        <w:rPr>
          <w:rFonts w:cs="Arial"/>
        </w:rPr>
        <w:t xml:space="preserve">proposed change to Hackney Carriage and Private Hire </w:t>
      </w:r>
      <w:bookmarkStart w:id="0" w:name="_GoBack"/>
      <w:bookmarkEnd w:id="0"/>
      <w:r w:rsidR="000E2584">
        <w:rPr>
          <w:rFonts w:cs="Arial"/>
        </w:rPr>
        <w:t>Vehicle Licensing</w:t>
      </w:r>
      <w:r>
        <w:rPr>
          <w:rFonts w:cs="Arial"/>
        </w:rPr>
        <w:t xml:space="preserve"> Policy, in that the proposal is that Hackney Carriage and </w:t>
      </w:r>
      <w:r w:rsidRPr="00234765">
        <w:rPr>
          <w:rFonts w:cs="Arial"/>
        </w:rPr>
        <w:t xml:space="preserve">Private Hire vehicle plates </w:t>
      </w:r>
      <w:r>
        <w:rPr>
          <w:rFonts w:cs="Arial"/>
        </w:rPr>
        <w:t xml:space="preserve">are issued </w:t>
      </w:r>
      <w:r w:rsidRPr="00234765">
        <w:rPr>
          <w:rFonts w:cs="Arial"/>
        </w:rPr>
        <w:t xml:space="preserve">for a 12 monthly duration as appose to the existing issuing of 6 monthly plates. </w:t>
      </w:r>
    </w:p>
    <w:p w14:paraId="2D19667D" w14:textId="77777777" w:rsidR="002F5C5E" w:rsidRPr="00234765" w:rsidRDefault="000E2584" w:rsidP="0080632E">
      <w:pPr>
        <w:pStyle w:val="ListParagraph"/>
        <w:keepNext/>
        <w:tabs>
          <w:tab w:val="left" w:pos="567"/>
        </w:tabs>
        <w:jc w:val="both"/>
        <w:outlineLvl w:val="0"/>
        <w:rPr>
          <w:rFonts w:cs="Arial"/>
        </w:rPr>
      </w:pPr>
    </w:p>
    <w:p w14:paraId="2D19667E" w14:textId="77777777" w:rsidR="002F5C5E" w:rsidRPr="00234765" w:rsidRDefault="000E2584" w:rsidP="0080632E">
      <w:pPr>
        <w:tabs>
          <w:tab w:val="left" w:pos="567"/>
        </w:tabs>
        <w:jc w:val="both"/>
        <w:rPr>
          <w:rFonts w:cs="Arial"/>
          <w:szCs w:val="22"/>
        </w:rPr>
      </w:pPr>
    </w:p>
    <w:p w14:paraId="2D19667F" w14:textId="77777777" w:rsidR="00B71A04" w:rsidRPr="00234765" w:rsidRDefault="0002353B" w:rsidP="0080632E">
      <w:pPr>
        <w:keepNext/>
        <w:tabs>
          <w:tab w:val="left" w:pos="567"/>
        </w:tabs>
        <w:jc w:val="both"/>
        <w:outlineLvl w:val="0"/>
        <w:rPr>
          <w:rFonts w:cs="Arial"/>
          <w:b/>
          <w:szCs w:val="22"/>
        </w:rPr>
      </w:pPr>
      <w:r w:rsidRPr="00234765">
        <w:rPr>
          <w:rFonts w:cs="Arial"/>
          <w:b/>
          <w:szCs w:val="22"/>
        </w:rPr>
        <w:t>RECOMMENDATIONS</w:t>
      </w:r>
    </w:p>
    <w:p w14:paraId="2D196680" w14:textId="77777777" w:rsidR="00B71A04" w:rsidRPr="00234765" w:rsidRDefault="000E2584" w:rsidP="0080632E">
      <w:pPr>
        <w:keepNext/>
        <w:tabs>
          <w:tab w:val="left" w:pos="567"/>
        </w:tabs>
        <w:ind w:left="567"/>
        <w:jc w:val="both"/>
        <w:outlineLvl w:val="0"/>
        <w:rPr>
          <w:rFonts w:cs="Arial"/>
          <w:b/>
          <w:szCs w:val="22"/>
        </w:rPr>
      </w:pPr>
    </w:p>
    <w:p w14:paraId="2D196681" w14:textId="77777777" w:rsidR="00010127" w:rsidRPr="0080632E" w:rsidRDefault="0002353B" w:rsidP="0080632E">
      <w:pPr>
        <w:pStyle w:val="ListParagraph"/>
        <w:keepNext/>
        <w:numPr>
          <w:ilvl w:val="0"/>
          <w:numId w:val="17"/>
        </w:numPr>
        <w:tabs>
          <w:tab w:val="left" w:pos="567"/>
        </w:tabs>
        <w:jc w:val="both"/>
        <w:outlineLvl w:val="0"/>
        <w:rPr>
          <w:rFonts w:cs="Arial"/>
          <w:b/>
        </w:rPr>
      </w:pPr>
      <w:r w:rsidRPr="00234765">
        <w:rPr>
          <w:rFonts w:cs="Arial"/>
        </w:rPr>
        <w:t xml:space="preserve"> </w:t>
      </w:r>
      <w:r>
        <w:rPr>
          <w:rFonts w:cs="Arial"/>
        </w:rPr>
        <w:t xml:space="preserve"> </w:t>
      </w:r>
      <w:r w:rsidRPr="00234765">
        <w:rPr>
          <w:rFonts w:cs="Arial"/>
        </w:rPr>
        <w:t>Members are requested to note the content</w:t>
      </w:r>
      <w:r>
        <w:rPr>
          <w:rFonts w:cs="Arial"/>
        </w:rPr>
        <w:t>s</w:t>
      </w:r>
      <w:r w:rsidRPr="00234765">
        <w:rPr>
          <w:rFonts w:cs="Arial"/>
        </w:rPr>
        <w:t xml:space="preserve"> of the report </w:t>
      </w:r>
    </w:p>
    <w:p w14:paraId="0F1DB753" w14:textId="77777777" w:rsidR="0002353B" w:rsidRPr="0080632E" w:rsidRDefault="0002353B" w:rsidP="0080632E">
      <w:pPr>
        <w:pStyle w:val="ListParagraph"/>
        <w:keepNext/>
        <w:tabs>
          <w:tab w:val="left" w:pos="567"/>
        </w:tabs>
        <w:jc w:val="both"/>
        <w:outlineLvl w:val="0"/>
        <w:rPr>
          <w:rFonts w:cs="Arial"/>
          <w:b/>
        </w:rPr>
      </w:pPr>
    </w:p>
    <w:p w14:paraId="2D196682" w14:textId="3E4A0C39" w:rsidR="00010127" w:rsidRPr="0080632E" w:rsidRDefault="0002353B" w:rsidP="0080632E">
      <w:pPr>
        <w:pStyle w:val="ListParagraph"/>
        <w:keepNext/>
        <w:numPr>
          <w:ilvl w:val="0"/>
          <w:numId w:val="17"/>
        </w:numPr>
        <w:tabs>
          <w:tab w:val="left" w:pos="567"/>
        </w:tabs>
        <w:jc w:val="both"/>
        <w:outlineLvl w:val="0"/>
        <w:rPr>
          <w:rFonts w:cs="Arial"/>
          <w:b/>
        </w:rPr>
      </w:pPr>
      <w:r>
        <w:rPr>
          <w:rFonts w:cs="Arial"/>
        </w:rPr>
        <w:t xml:space="preserve">  To agree that the licensing department carry out a consultation exercise with stakeholders on the proposes change</w:t>
      </w:r>
    </w:p>
    <w:p w14:paraId="07E80125" w14:textId="77777777" w:rsidR="0002353B" w:rsidRPr="0080632E" w:rsidRDefault="0002353B" w:rsidP="0080632E">
      <w:pPr>
        <w:pStyle w:val="ListParagraph"/>
        <w:rPr>
          <w:rFonts w:cs="Arial"/>
          <w:b/>
        </w:rPr>
      </w:pPr>
    </w:p>
    <w:p w14:paraId="2D196684" w14:textId="42096989" w:rsidR="002F5C5E" w:rsidRPr="00010127" w:rsidRDefault="0002353B" w:rsidP="0080632E">
      <w:pPr>
        <w:pStyle w:val="ListParagraph"/>
        <w:keepNext/>
        <w:numPr>
          <w:ilvl w:val="0"/>
          <w:numId w:val="17"/>
        </w:numPr>
        <w:tabs>
          <w:tab w:val="left" w:pos="567"/>
        </w:tabs>
        <w:jc w:val="both"/>
        <w:outlineLvl w:val="0"/>
      </w:pPr>
      <w:r w:rsidRPr="00010127">
        <w:rPr>
          <w:rFonts w:cs="Arial"/>
        </w:rPr>
        <w:t xml:space="preserve"> </w:t>
      </w:r>
      <w:r>
        <w:t xml:space="preserve">  Agree to receive a report on the outcome of the consultation exercise at a future meeting</w:t>
      </w:r>
    </w:p>
    <w:p w14:paraId="2D196685" w14:textId="77777777" w:rsidR="002F5C5E" w:rsidRPr="00234765" w:rsidRDefault="0002353B" w:rsidP="00833F9E">
      <w:pPr>
        <w:keepNext/>
        <w:tabs>
          <w:tab w:val="left" w:pos="567"/>
        </w:tabs>
        <w:outlineLvl w:val="0"/>
        <w:rPr>
          <w:b/>
          <w:szCs w:val="22"/>
        </w:rPr>
      </w:pPr>
      <w:r w:rsidRPr="00234765">
        <w:rPr>
          <w:b/>
          <w:szCs w:val="22"/>
        </w:rPr>
        <w:t>CORPORATE OUTCOMES</w:t>
      </w:r>
    </w:p>
    <w:p w14:paraId="2D196686" w14:textId="77777777" w:rsidR="00772B9C" w:rsidRPr="00234765" w:rsidRDefault="000E2584" w:rsidP="00B71A04">
      <w:pPr>
        <w:keepNext/>
        <w:tabs>
          <w:tab w:val="left" w:pos="567"/>
        </w:tabs>
        <w:ind w:left="567" w:hanging="567"/>
        <w:outlineLvl w:val="0"/>
        <w:rPr>
          <w:b/>
          <w:szCs w:val="22"/>
        </w:rPr>
      </w:pPr>
    </w:p>
    <w:p w14:paraId="2D196687" w14:textId="77777777" w:rsidR="00772B9C" w:rsidRPr="00234765" w:rsidRDefault="0002353B" w:rsidP="00833F9E">
      <w:pPr>
        <w:pStyle w:val="ListParagraph"/>
        <w:keepNext/>
        <w:numPr>
          <w:ilvl w:val="0"/>
          <w:numId w:val="17"/>
        </w:numPr>
        <w:tabs>
          <w:tab w:val="left" w:pos="567"/>
        </w:tabs>
        <w:outlineLvl w:val="0"/>
      </w:pPr>
      <w:r w:rsidRPr="00234765">
        <w:t xml:space="preserve"> The report relates to the following corporate priorities:</w:t>
      </w:r>
      <w:r w:rsidRPr="00234765">
        <w:rPr>
          <w:b/>
        </w:rPr>
        <w:t xml:space="preserve"> </w:t>
      </w:r>
      <w:r w:rsidRPr="00234765">
        <w:t>(tick all those applicable):</w:t>
      </w:r>
    </w:p>
    <w:p w14:paraId="2D196688" w14:textId="77777777" w:rsidR="00772B9C" w:rsidRPr="00234765" w:rsidRDefault="000E2584"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3821F2" w14:paraId="2D19668C" w14:textId="77777777" w:rsidTr="000E4458">
        <w:tc>
          <w:tcPr>
            <w:tcW w:w="4423" w:type="dxa"/>
            <w:shd w:val="clear" w:color="auto" w:fill="auto"/>
          </w:tcPr>
          <w:p w14:paraId="2D196689" w14:textId="77777777" w:rsidR="00772B9C" w:rsidRPr="00234765" w:rsidRDefault="0002353B" w:rsidP="000E4458">
            <w:pPr>
              <w:rPr>
                <w:szCs w:val="22"/>
              </w:rPr>
            </w:pPr>
            <w:r w:rsidRPr="00234765">
              <w:rPr>
                <w:szCs w:val="22"/>
              </w:rPr>
              <w:t>Excellence, Investment and Financial Sustainability</w:t>
            </w:r>
          </w:p>
          <w:p w14:paraId="2D19668A" w14:textId="77777777" w:rsidR="00772B9C" w:rsidRPr="00234765" w:rsidRDefault="000E2584" w:rsidP="000E4458">
            <w:pPr>
              <w:rPr>
                <w:szCs w:val="22"/>
              </w:rPr>
            </w:pPr>
          </w:p>
        </w:tc>
        <w:tc>
          <w:tcPr>
            <w:tcW w:w="850" w:type="dxa"/>
            <w:shd w:val="clear" w:color="auto" w:fill="auto"/>
          </w:tcPr>
          <w:p w14:paraId="2D19668B" w14:textId="77777777" w:rsidR="00772B9C" w:rsidRPr="00234765" w:rsidRDefault="0002353B" w:rsidP="000E4458">
            <w:pPr>
              <w:rPr>
                <w:szCs w:val="22"/>
                <w:highlight w:val="yellow"/>
              </w:rPr>
            </w:pPr>
            <w:r w:rsidRPr="00D93011">
              <w:rPr>
                <w:szCs w:val="22"/>
              </w:rPr>
              <w:t>x</w:t>
            </w:r>
          </w:p>
        </w:tc>
      </w:tr>
      <w:tr w:rsidR="003821F2" w14:paraId="2D196690" w14:textId="77777777" w:rsidTr="000E4458">
        <w:tc>
          <w:tcPr>
            <w:tcW w:w="4423" w:type="dxa"/>
            <w:shd w:val="clear" w:color="auto" w:fill="auto"/>
          </w:tcPr>
          <w:p w14:paraId="2D19668D" w14:textId="77777777" w:rsidR="00772B9C" w:rsidRPr="00234765" w:rsidRDefault="0002353B" w:rsidP="000E4458">
            <w:pPr>
              <w:rPr>
                <w:szCs w:val="22"/>
              </w:rPr>
            </w:pPr>
            <w:r w:rsidRPr="00234765">
              <w:rPr>
                <w:szCs w:val="22"/>
              </w:rPr>
              <w:t>Health, Wellbeing and Safety</w:t>
            </w:r>
          </w:p>
          <w:p w14:paraId="2D19668E" w14:textId="77777777" w:rsidR="00772B9C" w:rsidRPr="00234765" w:rsidRDefault="000E2584" w:rsidP="000E4458">
            <w:pPr>
              <w:rPr>
                <w:szCs w:val="22"/>
              </w:rPr>
            </w:pPr>
          </w:p>
        </w:tc>
        <w:tc>
          <w:tcPr>
            <w:tcW w:w="850" w:type="dxa"/>
            <w:shd w:val="clear" w:color="auto" w:fill="auto"/>
          </w:tcPr>
          <w:p w14:paraId="2D19668F" w14:textId="77777777" w:rsidR="00772B9C" w:rsidRPr="00234765" w:rsidRDefault="000E2584" w:rsidP="000E4458">
            <w:pPr>
              <w:rPr>
                <w:szCs w:val="22"/>
                <w:highlight w:val="yellow"/>
              </w:rPr>
            </w:pPr>
          </w:p>
        </w:tc>
      </w:tr>
      <w:tr w:rsidR="003821F2" w14:paraId="2D196694" w14:textId="77777777" w:rsidTr="000E4458">
        <w:tc>
          <w:tcPr>
            <w:tcW w:w="4423" w:type="dxa"/>
            <w:shd w:val="clear" w:color="auto" w:fill="auto"/>
          </w:tcPr>
          <w:p w14:paraId="2D196691" w14:textId="77777777" w:rsidR="00772B9C" w:rsidRPr="00234765" w:rsidRDefault="0002353B" w:rsidP="000E4458">
            <w:pPr>
              <w:rPr>
                <w:szCs w:val="22"/>
              </w:rPr>
            </w:pPr>
            <w:r w:rsidRPr="00234765">
              <w:rPr>
                <w:szCs w:val="22"/>
              </w:rPr>
              <w:t>Place, Homes and Environment</w:t>
            </w:r>
          </w:p>
          <w:p w14:paraId="2D196692" w14:textId="77777777" w:rsidR="00772B9C" w:rsidRPr="00234765" w:rsidRDefault="000E2584" w:rsidP="000E4458">
            <w:pPr>
              <w:rPr>
                <w:szCs w:val="22"/>
              </w:rPr>
            </w:pPr>
          </w:p>
        </w:tc>
        <w:tc>
          <w:tcPr>
            <w:tcW w:w="850" w:type="dxa"/>
            <w:shd w:val="clear" w:color="auto" w:fill="auto"/>
          </w:tcPr>
          <w:p w14:paraId="2D196693" w14:textId="77777777" w:rsidR="00772B9C" w:rsidRPr="00234765" w:rsidRDefault="0002353B" w:rsidP="000E4458">
            <w:pPr>
              <w:rPr>
                <w:szCs w:val="22"/>
              </w:rPr>
            </w:pPr>
            <w:r>
              <w:rPr>
                <w:szCs w:val="22"/>
              </w:rPr>
              <w:t>x</w:t>
            </w:r>
          </w:p>
        </w:tc>
      </w:tr>
    </w:tbl>
    <w:p w14:paraId="2D196695" w14:textId="77777777" w:rsidR="00772B9C" w:rsidRPr="00234765" w:rsidRDefault="000E2584" w:rsidP="00772B9C"/>
    <w:p w14:paraId="2D196696" w14:textId="77777777" w:rsidR="00772B9C" w:rsidRPr="00234765" w:rsidRDefault="0002353B" w:rsidP="00772B9C">
      <w:pPr>
        <w:ind w:firstLine="720"/>
      </w:pPr>
      <w:r w:rsidRPr="00234765">
        <w:t>Projects relating to People in the Corporate Plan:</w:t>
      </w:r>
    </w:p>
    <w:p w14:paraId="2D196697" w14:textId="77777777" w:rsidR="00772B9C" w:rsidRPr="00234765" w:rsidRDefault="000E2584"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3821F2" w14:paraId="2D19669B" w14:textId="77777777" w:rsidTr="000E4458">
        <w:tc>
          <w:tcPr>
            <w:tcW w:w="4423" w:type="dxa"/>
            <w:shd w:val="clear" w:color="auto" w:fill="auto"/>
          </w:tcPr>
          <w:p w14:paraId="2D196698" w14:textId="77777777" w:rsidR="00772B9C" w:rsidRPr="00234765" w:rsidRDefault="0002353B" w:rsidP="000E4458">
            <w:pPr>
              <w:rPr>
                <w:szCs w:val="22"/>
              </w:rPr>
            </w:pPr>
            <w:r w:rsidRPr="00234765">
              <w:rPr>
                <w:szCs w:val="22"/>
              </w:rPr>
              <w:t>Our People and Communities</w:t>
            </w:r>
          </w:p>
          <w:p w14:paraId="2D196699" w14:textId="77777777" w:rsidR="00772B9C" w:rsidRPr="00234765" w:rsidRDefault="000E2584" w:rsidP="000E4458">
            <w:pPr>
              <w:rPr>
                <w:szCs w:val="22"/>
              </w:rPr>
            </w:pPr>
          </w:p>
        </w:tc>
        <w:tc>
          <w:tcPr>
            <w:tcW w:w="850" w:type="dxa"/>
            <w:shd w:val="clear" w:color="auto" w:fill="auto"/>
          </w:tcPr>
          <w:p w14:paraId="2D19669A" w14:textId="77777777" w:rsidR="00772B9C" w:rsidRPr="00234765" w:rsidRDefault="000E2584" w:rsidP="000E4458">
            <w:pPr>
              <w:rPr>
                <w:szCs w:val="22"/>
              </w:rPr>
            </w:pPr>
          </w:p>
        </w:tc>
      </w:tr>
    </w:tbl>
    <w:p w14:paraId="2D19669C" w14:textId="77777777" w:rsidR="00772B9C" w:rsidRPr="00234765" w:rsidRDefault="000E2584" w:rsidP="002F5C5E">
      <w:pPr>
        <w:rPr>
          <w:szCs w:val="22"/>
        </w:rPr>
      </w:pPr>
    </w:p>
    <w:p w14:paraId="2D19669D" w14:textId="77777777" w:rsidR="002F5C5E" w:rsidRPr="00234765" w:rsidRDefault="0002353B" w:rsidP="00B71A04">
      <w:pPr>
        <w:tabs>
          <w:tab w:val="left" w:pos="567"/>
        </w:tabs>
        <w:ind w:left="567" w:hanging="567"/>
        <w:rPr>
          <w:b/>
          <w:szCs w:val="22"/>
        </w:rPr>
      </w:pPr>
      <w:r w:rsidRPr="00234765">
        <w:rPr>
          <w:b/>
          <w:szCs w:val="22"/>
        </w:rPr>
        <w:t>BACKGROUND TO THE REPORT</w:t>
      </w:r>
    </w:p>
    <w:p w14:paraId="2D19669E" w14:textId="77777777" w:rsidR="00B71A04" w:rsidRPr="00234765" w:rsidRDefault="000E2584" w:rsidP="00B71A04">
      <w:pPr>
        <w:tabs>
          <w:tab w:val="left" w:pos="567"/>
        </w:tabs>
        <w:ind w:left="567" w:hanging="567"/>
        <w:rPr>
          <w:b/>
          <w:szCs w:val="22"/>
        </w:rPr>
      </w:pPr>
    </w:p>
    <w:p w14:paraId="2D19669F" w14:textId="77777777" w:rsidR="002F5C5E" w:rsidRPr="00234765" w:rsidRDefault="0002353B" w:rsidP="00833F9E">
      <w:pPr>
        <w:pStyle w:val="ListParagraph"/>
        <w:numPr>
          <w:ilvl w:val="0"/>
          <w:numId w:val="17"/>
        </w:numPr>
        <w:tabs>
          <w:tab w:val="left" w:pos="567"/>
        </w:tabs>
      </w:pPr>
      <w:r w:rsidRPr="00234765">
        <w:t xml:space="preserve">  Currently Drivers are asked to apply to renew their Hackney Carriag</w:t>
      </w:r>
      <w:r>
        <w:t>e or Private Hire vehicle licence</w:t>
      </w:r>
      <w:r w:rsidRPr="00234765">
        <w:t xml:space="preserve"> every 6 months. </w:t>
      </w:r>
    </w:p>
    <w:p w14:paraId="2D1966A0" w14:textId="77777777" w:rsidR="00642C9B" w:rsidRDefault="0002353B" w:rsidP="0080632E">
      <w:pPr>
        <w:tabs>
          <w:tab w:val="left" w:pos="567"/>
        </w:tabs>
        <w:ind w:left="720"/>
        <w:jc w:val="both"/>
      </w:pPr>
      <w:r w:rsidRPr="00234765">
        <w:lastRenderedPageBreak/>
        <w:t xml:space="preserve">As part of the application process Licence holders are expected to provide; </w:t>
      </w:r>
    </w:p>
    <w:p w14:paraId="2D1966A1" w14:textId="77777777" w:rsidR="006F29F4" w:rsidRPr="00234765" w:rsidRDefault="000E2584" w:rsidP="0080632E">
      <w:pPr>
        <w:tabs>
          <w:tab w:val="left" w:pos="567"/>
        </w:tabs>
        <w:ind w:left="720"/>
        <w:jc w:val="both"/>
      </w:pPr>
    </w:p>
    <w:p w14:paraId="2D1966A2" w14:textId="77777777" w:rsidR="00642C9B" w:rsidRPr="00234765" w:rsidRDefault="0002353B" w:rsidP="0080632E">
      <w:pPr>
        <w:tabs>
          <w:tab w:val="left" w:pos="567"/>
        </w:tabs>
        <w:ind w:left="720"/>
        <w:jc w:val="both"/>
      </w:pPr>
      <w:r w:rsidRPr="00234765">
        <w:t xml:space="preserve">(i) The prescribed Roadworthiness Certificate </w:t>
      </w:r>
    </w:p>
    <w:p w14:paraId="2D1966A3" w14:textId="77777777" w:rsidR="00642C9B" w:rsidRPr="00234765" w:rsidRDefault="0002353B" w:rsidP="0080632E">
      <w:pPr>
        <w:tabs>
          <w:tab w:val="left" w:pos="567"/>
        </w:tabs>
        <w:ind w:left="720"/>
        <w:jc w:val="both"/>
      </w:pPr>
      <w:r w:rsidRPr="00234765">
        <w:t xml:space="preserve">(ii) V5 Log Book </w:t>
      </w:r>
    </w:p>
    <w:p w14:paraId="2D1966A4" w14:textId="77777777" w:rsidR="00642C9B" w:rsidRPr="00234765" w:rsidRDefault="0002353B" w:rsidP="0080632E">
      <w:pPr>
        <w:tabs>
          <w:tab w:val="left" w:pos="567"/>
        </w:tabs>
        <w:ind w:left="720"/>
        <w:jc w:val="both"/>
      </w:pPr>
      <w:r w:rsidRPr="00234765">
        <w:t>(iii) A valid Insurance document</w:t>
      </w:r>
    </w:p>
    <w:p w14:paraId="2D1966A5" w14:textId="77777777" w:rsidR="00642C9B" w:rsidRPr="00234765" w:rsidRDefault="000E2584" w:rsidP="0080632E">
      <w:pPr>
        <w:tabs>
          <w:tab w:val="left" w:pos="567"/>
        </w:tabs>
        <w:ind w:left="720"/>
        <w:jc w:val="both"/>
      </w:pPr>
    </w:p>
    <w:p w14:paraId="2D1966A6" w14:textId="77777777" w:rsidR="00642C9B" w:rsidRPr="00234765" w:rsidRDefault="0002353B" w:rsidP="0080632E">
      <w:pPr>
        <w:tabs>
          <w:tab w:val="left" w:pos="567"/>
        </w:tabs>
        <w:ind w:left="720"/>
        <w:jc w:val="both"/>
      </w:pPr>
      <w:r w:rsidRPr="00234765">
        <w:t xml:space="preserve">Applications are submitted via The Gateway or on-line through our Firmstep Portal. </w:t>
      </w:r>
    </w:p>
    <w:p w14:paraId="2D1966A7" w14:textId="77777777" w:rsidR="00642C9B" w:rsidRPr="00234765" w:rsidRDefault="000E2584" w:rsidP="0080632E">
      <w:pPr>
        <w:tabs>
          <w:tab w:val="left" w:pos="567"/>
        </w:tabs>
        <w:ind w:left="720"/>
        <w:jc w:val="both"/>
      </w:pPr>
    </w:p>
    <w:p w14:paraId="2D1966A8" w14:textId="77777777" w:rsidR="00642C9B" w:rsidRPr="00234765" w:rsidRDefault="0002353B" w:rsidP="0080632E">
      <w:pPr>
        <w:tabs>
          <w:tab w:val="left" w:pos="567"/>
        </w:tabs>
        <w:ind w:left="720"/>
        <w:jc w:val="both"/>
      </w:pPr>
      <w:r w:rsidRPr="00234765">
        <w:t>The Licensing unit will receive the renewal application by email onc</w:t>
      </w:r>
      <w:r>
        <w:t>e complete and produce the licence (plate)</w:t>
      </w:r>
      <w:r w:rsidRPr="00234765">
        <w:t xml:space="preserve"> within 4 days of the application being submitted. </w:t>
      </w:r>
    </w:p>
    <w:p w14:paraId="2D1966A9" w14:textId="77777777" w:rsidR="00642C9B" w:rsidRPr="00234765" w:rsidRDefault="000E2584" w:rsidP="0080632E">
      <w:pPr>
        <w:tabs>
          <w:tab w:val="left" w:pos="567"/>
        </w:tabs>
        <w:ind w:left="720"/>
        <w:jc w:val="both"/>
      </w:pPr>
    </w:p>
    <w:p w14:paraId="2D1966AA" w14:textId="77777777" w:rsidR="00642C9B" w:rsidRDefault="0002353B" w:rsidP="0080632E">
      <w:pPr>
        <w:tabs>
          <w:tab w:val="left" w:pos="567"/>
        </w:tabs>
        <w:ind w:left="720"/>
        <w:jc w:val="both"/>
      </w:pPr>
      <w:r>
        <w:t>We have 231</w:t>
      </w:r>
      <w:r w:rsidRPr="00234765">
        <w:t xml:space="preserve"> Licensed Hackney Carriages &amp; Private Hire vehicles within our Authority that require two vehicle </w:t>
      </w:r>
      <w:r>
        <w:t>renewals</w:t>
      </w:r>
      <w:r w:rsidRPr="00234765">
        <w:t xml:space="preserve"> per year. On average we are currently issuing 7-9 plate</w:t>
      </w:r>
      <w:r>
        <w:t>s</w:t>
      </w:r>
      <w:r w:rsidRPr="00234765">
        <w:t xml:space="preserve"> per week</w:t>
      </w:r>
      <w:r>
        <w:t>.</w:t>
      </w:r>
    </w:p>
    <w:p w14:paraId="2D1966AB" w14:textId="77777777" w:rsidR="00033AAC" w:rsidRDefault="000E2584" w:rsidP="0080632E">
      <w:pPr>
        <w:tabs>
          <w:tab w:val="left" w:pos="567"/>
        </w:tabs>
        <w:ind w:left="720"/>
        <w:jc w:val="both"/>
      </w:pPr>
    </w:p>
    <w:p w14:paraId="2D1966AC" w14:textId="77777777" w:rsidR="000F48CF" w:rsidRDefault="0002353B" w:rsidP="0080632E">
      <w:pPr>
        <w:tabs>
          <w:tab w:val="left" w:pos="567"/>
        </w:tabs>
        <w:ind w:left="720"/>
        <w:jc w:val="both"/>
      </w:pPr>
      <w:r>
        <w:t>This is broken down as;</w:t>
      </w:r>
    </w:p>
    <w:p w14:paraId="2D1966AD" w14:textId="77777777" w:rsidR="000F48CF" w:rsidRDefault="000E2584" w:rsidP="0080632E">
      <w:pPr>
        <w:tabs>
          <w:tab w:val="left" w:pos="567"/>
        </w:tabs>
        <w:ind w:left="720"/>
        <w:jc w:val="both"/>
      </w:pPr>
    </w:p>
    <w:p w14:paraId="2D1966AE" w14:textId="77777777" w:rsidR="00033AAC" w:rsidRDefault="0002353B" w:rsidP="0080632E">
      <w:pPr>
        <w:tabs>
          <w:tab w:val="left" w:pos="567"/>
        </w:tabs>
        <w:ind w:left="720"/>
        <w:jc w:val="both"/>
      </w:pPr>
      <w:r>
        <w:t>108 Hackney Carriage vehicles which require a small front and large rear plate twice yearly.</w:t>
      </w:r>
    </w:p>
    <w:p w14:paraId="2D1966AF" w14:textId="77777777" w:rsidR="00033AAC" w:rsidRDefault="000E2584" w:rsidP="0080632E">
      <w:pPr>
        <w:tabs>
          <w:tab w:val="left" w:pos="567"/>
        </w:tabs>
        <w:ind w:left="720"/>
        <w:jc w:val="both"/>
      </w:pPr>
    </w:p>
    <w:p w14:paraId="2D1966B0" w14:textId="77777777" w:rsidR="00033AAC" w:rsidRPr="00234765" w:rsidRDefault="0002353B" w:rsidP="0080632E">
      <w:pPr>
        <w:tabs>
          <w:tab w:val="left" w:pos="567"/>
        </w:tabs>
        <w:ind w:left="720"/>
        <w:jc w:val="both"/>
      </w:pPr>
      <w:r>
        <w:t xml:space="preserve">123 Private Hire vehicles which require a large rear plate only, twice yearly. </w:t>
      </w:r>
    </w:p>
    <w:p w14:paraId="2D1966B1" w14:textId="77777777" w:rsidR="00525728" w:rsidRPr="00234765" w:rsidRDefault="000E2584" w:rsidP="0080632E">
      <w:pPr>
        <w:tabs>
          <w:tab w:val="left" w:pos="567"/>
        </w:tabs>
        <w:ind w:left="567" w:hanging="567"/>
        <w:jc w:val="both"/>
        <w:rPr>
          <w:szCs w:val="22"/>
        </w:rPr>
      </w:pPr>
    </w:p>
    <w:p w14:paraId="2D1966B2" w14:textId="77777777" w:rsidR="002F5C5E" w:rsidRPr="00C278CB" w:rsidRDefault="0002353B" w:rsidP="00B71A04">
      <w:pPr>
        <w:tabs>
          <w:tab w:val="left" w:pos="567"/>
        </w:tabs>
        <w:ind w:left="567" w:hanging="567"/>
        <w:rPr>
          <w:b/>
          <w:szCs w:val="22"/>
        </w:rPr>
      </w:pPr>
      <w:r w:rsidRPr="00C278CB">
        <w:rPr>
          <w:b/>
          <w:szCs w:val="22"/>
        </w:rPr>
        <w:t>PROPOSALS (e.g. RATIONALE, DETAIL, FINANCIAL, PROCUREMENT)</w:t>
      </w:r>
    </w:p>
    <w:p w14:paraId="2D1966B3" w14:textId="77777777" w:rsidR="001938D6" w:rsidRPr="00C278CB" w:rsidRDefault="000E2584" w:rsidP="00B71A04">
      <w:pPr>
        <w:tabs>
          <w:tab w:val="left" w:pos="567"/>
        </w:tabs>
        <w:ind w:left="567" w:hanging="567"/>
        <w:rPr>
          <w:b/>
          <w:szCs w:val="22"/>
        </w:rPr>
      </w:pPr>
    </w:p>
    <w:p w14:paraId="2D1966B4" w14:textId="7E2274FF" w:rsidR="002F5C5E" w:rsidRPr="00A21439" w:rsidRDefault="0002353B" w:rsidP="0080632E">
      <w:pPr>
        <w:pStyle w:val="ListParagraph"/>
        <w:numPr>
          <w:ilvl w:val="0"/>
          <w:numId w:val="17"/>
        </w:numPr>
        <w:jc w:val="both"/>
        <w:rPr>
          <w:b/>
        </w:rPr>
      </w:pPr>
      <w:r w:rsidRPr="00A21439">
        <w:t>In light of the Corporate Plan 2019 – 2023 part of the Council’s vision and priorities are to focus on ensuring South Ribble develops and delivers a strategy to eliminat</w:t>
      </w:r>
      <w:r>
        <w:t>e</w:t>
      </w:r>
      <w:r w:rsidRPr="00A21439">
        <w:t xml:space="preserve"> single use plastics. </w:t>
      </w:r>
      <w:r>
        <w:t>Whilst complete elimination is not possible at this time this move will see a 50% reduction in the purchase and subsequent distribution of plastic plates.</w:t>
      </w:r>
    </w:p>
    <w:p w14:paraId="2D1966B6" w14:textId="1C123521" w:rsidR="00A21439" w:rsidRDefault="0002353B" w:rsidP="0080632E">
      <w:pPr>
        <w:ind w:left="720"/>
        <w:jc w:val="both"/>
      </w:pPr>
      <w:r w:rsidRPr="00A21439">
        <w:t xml:space="preserve">In order to assist with this strategy we believe that by issuing a 12 monthly plate as </w:t>
      </w:r>
      <w:r>
        <w:t>o</w:t>
      </w:r>
      <w:r w:rsidRPr="00A21439">
        <w:t>ppose</w:t>
      </w:r>
      <w:r>
        <w:t>d</w:t>
      </w:r>
      <w:r w:rsidRPr="00A21439">
        <w:t xml:space="preserve"> to a 6 monthly plate we are proactively reducing our carbon footprint. The demand to produce plates will reduce, meaning the amount of poly-carbonated plastic we require will decrease.</w:t>
      </w:r>
    </w:p>
    <w:p w14:paraId="2D1966B7" w14:textId="77777777" w:rsidR="00A21439" w:rsidRDefault="000E2584" w:rsidP="0080632E">
      <w:pPr>
        <w:ind w:left="720"/>
        <w:jc w:val="both"/>
      </w:pPr>
    </w:p>
    <w:p w14:paraId="2D1966B8" w14:textId="77777777" w:rsidR="00A21439" w:rsidRDefault="0002353B" w:rsidP="0080632E">
      <w:pPr>
        <w:ind w:left="720"/>
        <w:jc w:val="both"/>
      </w:pPr>
      <w:r>
        <w:t xml:space="preserve">This would also alleviate the need for a full application every 6 months., Licence Holders would benefit from less time spent off the road avoiding potential lengthy waiting times in Gateway. It should be noted that the trade have always intimated that they would prefer a 12 monthly plate for the above reasons. </w:t>
      </w:r>
    </w:p>
    <w:p w14:paraId="2D1966B9" w14:textId="77777777" w:rsidR="00A21439" w:rsidRDefault="000E2584" w:rsidP="0080632E">
      <w:pPr>
        <w:ind w:left="720"/>
        <w:jc w:val="both"/>
      </w:pPr>
    </w:p>
    <w:p w14:paraId="2D1966BA" w14:textId="77777777" w:rsidR="00A21439" w:rsidRDefault="0002353B" w:rsidP="0080632E">
      <w:pPr>
        <w:ind w:left="720"/>
        <w:jc w:val="both"/>
      </w:pPr>
      <w:r>
        <w:t>In order for the Council to be satisfied that the vehicles it licences are safe and fit for purpose, Drivers would still be expected to provide the 6 monthly roadworthiness certificate. Administrative procedures will be put in place by Licensing Officers to make certain that 6 monthly roadworthiness are completed by Drivers.</w:t>
      </w:r>
    </w:p>
    <w:p w14:paraId="2D1966BB" w14:textId="77777777" w:rsidR="00A21439" w:rsidRDefault="000E2584" w:rsidP="0080632E">
      <w:pPr>
        <w:ind w:left="720"/>
        <w:jc w:val="both"/>
      </w:pPr>
    </w:p>
    <w:p w14:paraId="2D1966BC" w14:textId="77777777" w:rsidR="00A21439" w:rsidRDefault="0002353B" w:rsidP="0080632E">
      <w:pPr>
        <w:ind w:left="720"/>
        <w:jc w:val="both"/>
      </w:pPr>
      <w:r w:rsidRPr="00A21439">
        <w:t>The change in procedure would also allow Licensing Officers to spend less time completing administrative tasks and enable Licensing Officers to free up more time for enforcement activity, improving the proactive capability of enforcement.</w:t>
      </w:r>
    </w:p>
    <w:p w14:paraId="2D1966BD" w14:textId="77777777" w:rsidR="00A21439" w:rsidRDefault="000E2584" w:rsidP="0080632E">
      <w:pPr>
        <w:ind w:left="720"/>
        <w:jc w:val="both"/>
      </w:pPr>
    </w:p>
    <w:p w14:paraId="2D1966BE" w14:textId="018CFCDF" w:rsidR="00D70A6A" w:rsidRDefault="0002353B" w:rsidP="0080632E">
      <w:pPr>
        <w:ind w:left="720"/>
        <w:jc w:val="both"/>
      </w:pPr>
      <w:r>
        <w:t xml:space="preserve">Changes required within the Taxi Licensing Policy. </w:t>
      </w:r>
    </w:p>
    <w:p w14:paraId="2D1966BF" w14:textId="77777777" w:rsidR="00D70A6A" w:rsidRDefault="000E2584" w:rsidP="0080632E">
      <w:pPr>
        <w:ind w:left="720"/>
        <w:jc w:val="both"/>
      </w:pPr>
    </w:p>
    <w:p w14:paraId="2D1966C0" w14:textId="18CDAE3D" w:rsidR="00A21439" w:rsidRDefault="0002353B" w:rsidP="0080632E">
      <w:pPr>
        <w:ind w:left="720"/>
        <w:jc w:val="both"/>
      </w:pPr>
      <w:r>
        <w:t xml:space="preserve"> The Taxi Licensing Policy States; </w:t>
      </w:r>
    </w:p>
    <w:p w14:paraId="2D1966C1" w14:textId="77777777" w:rsidR="00A21439" w:rsidRDefault="000E2584" w:rsidP="0080632E">
      <w:pPr>
        <w:ind w:left="720"/>
        <w:jc w:val="both"/>
      </w:pPr>
    </w:p>
    <w:p w14:paraId="2D1966C2" w14:textId="77777777" w:rsidR="00A21439" w:rsidRPr="00D70A6A" w:rsidRDefault="0002353B" w:rsidP="0080632E">
      <w:pPr>
        <w:ind w:left="720"/>
        <w:jc w:val="both"/>
        <w:rPr>
          <w:b/>
        </w:rPr>
      </w:pPr>
      <w:r>
        <w:rPr>
          <w:b/>
        </w:rPr>
        <w:t>“</w:t>
      </w:r>
      <w:r w:rsidRPr="00D70A6A">
        <w:rPr>
          <w:b/>
        </w:rPr>
        <w:t xml:space="preserve">Section 6 Hackney Carriage vehicles, 6.3 Duration of Licences </w:t>
      </w:r>
    </w:p>
    <w:p w14:paraId="2D1966C3" w14:textId="77777777" w:rsidR="00A21439" w:rsidRDefault="0002353B" w:rsidP="0080632E">
      <w:pPr>
        <w:ind w:left="720"/>
        <w:jc w:val="both"/>
      </w:pPr>
      <w:r>
        <w:tab/>
      </w:r>
      <w:r>
        <w:tab/>
      </w:r>
    </w:p>
    <w:p w14:paraId="2D1966C4" w14:textId="77777777" w:rsidR="00A21439" w:rsidRPr="00D70A6A" w:rsidRDefault="0002353B" w:rsidP="0080632E">
      <w:pPr>
        <w:ind w:left="1440"/>
        <w:jc w:val="both"/>
        <w:rPr>
          <w:i/>
        </w:rPr>
      </w:pPr>
      <w:r w:rsidRPr="00D70A6A">
        <w:rPr>
          <w:i/>
        </w:rPr>
        <w:t>Hackney Carriage Vehicle licences will be issued for a maximum of 6 months. However the Council will consider issuing a vehicle licence for a shorter period where it deems it appropriate in the individual circumstances.</w:t>
      </w:r>
    </w:p>
    <w:p w14:paraId="2D1966C5" w14:textId="77777777" w:rsidR="00A21439" w:rsidRPr="00D70A6A" w:rsidRDefault="000E2584" w:rsidP="008D233F">
      <w:pPr>
        <w:ind w:left="1440"/>
        <w:rPr>
          <w:i/>
        </w:rPr>
      </w:pPr>
    </w:p>
    <w:p w14:paraId="2D1966C6" w14:textId="77777777" w:rsidR="00A21439" w:rsidRDefault="0002353B" w:rsidP="0080632E">
      <w:pPr>
        <w:ind w:firstLine="720"/>
        <w:jc w:val="both"/>
      </w:pPr>
      <w:r>
        <w:t xml:space="preserve">A change of Policy will be required to read:- </w:t>
      </w:r>
    </w:p>
    <w:p w14:paraId="2D1966C7" w14:textId="77777777" w:rsidR="00A21439" w:rsidRDefault="000E2584" w:rsidP="0080632E">
      <w:pPr>
        <w:ind w:left="1440"/>
        <w:jc w:val="both"/>
      </w:pPr>
    </w:p>
    <w:p w14:paraId="2D1966C8" w14:textId="77777777" w:rsidR="00A21439" w:rsidRPr="00575D3A" w:rsidRDefault="0002353B" w:rsidP="0080632E">
      <w:pPr>
        <w:ind w:left="1440"/>
        <w:jc w:val="both"/>
        <w:rPr>
          <w:i/>
          <w:color w:val="5B9BD5" w:themeColor="accent1"/>
        </w:rPr>
      </w:pPr>
      <w:r w:rsidRPr="00575D3A">
        <w:rPr>
          <w:i/>
          <w:color w:val="5B9BD5" w:themeColor="accent1"/>
        </w:rPr>
        <w:t>Hackney Carriage Vehicle licences will be issued for a maximum of 12 months. However the Council will consider issuing a vehicle licence for a shorter period where it deems it appropriate in the individual circumstances.</w:t>
      </w:r>
    </w:p>
    <w:p w14:paraId="2D1966C9" w14:textId="77777777" w:rsidR="00A21439" w:rsidRPr="00D70A6A" w:rsidRDefault="000E2584" w:rsidP="0080632E">
      <w:pPr>
        <w:ind w:left="1440"/>
        <w:jc w:val="both"/>
        <w:rPr>
          <w:i/>
        </w:rPr>
      </w:pPr>
    </w:p>
    <w:p w14:paraId="2D1966CA" w14:textId="77777777" w:rsidR="00A21439" w:rsidRPr="00D70A6A" w:rsidRDefault="0002353B" w:rsidP="0080632E">
      <w:pPr>
        <w:ind w:firstLine="720"/>
        <w:jc w:val="both"/>
        <w:rPr>
          <w:b/>
        </w:rPr>
      </w:pPr>
      <w:r w:rsidRPr="00D70A6A">
        <w:rPr>
          <w:b/>
        </w:rPr>
        <w:t>Section 7 Private Hire vehicles, 7.2 Duration of Licences</w:t>
      </w:r>
    </w:p>
    <w:p w14:paraId="2D1966CB" w14:textId="77777777" w:rsidR="00D70A6A" w:rsidRDefault="000E2584" w:rsidP="0080632E">
      <w:pPr>
        <w:ind w:left="1440"/>
        <w:jc w:val="both"/>
      </w:pPr>
    </w:p>
    <w:p w14:paraId="2D1966CC" w14:textId="77777777" w:rsidR="00A21439" w:rsidRPr="00D70A6A" w:rsidRDefault="0002353B" w:rsidP="0080632E">
      <w:pPr>
        <w:ind w:left="1440"/>
        <w:jc w:val="both"/>
        <w:rPr>
          <w:i/>
        </w:rPr>
      </w:pPr>
      <w:r w:rsidRPr="00D70A6A">
        <w:rPr>
          <w:i/>
        </w:rPr>
        <w:t>Private Hire Vehicle Licences will be issued for a maximum of 6 months.</w:t>
      </w:r>
    </w:p>
    <w:p w14:paraId="2D1966CD" w14:textId="77777777" w:rsidR="00A21439" w:rsidRPr="00D70A6A" w:rsidRDefault="0002353B" w:rsidP="0080632E">
      <w:pPr>
        <w:ind w:left="1440"/>
        <w:jc w:val="both"/>
        <w:rPr>
          <w:i/>
        </w:rPr>
      </w:pPr>
      <w:r w:rsidRPr="00D70A6A">
        <w:rPr>
          <w:i/>
        </w:rPr>
        <w:t>The Council will consider issuing a vehicle licence for a shorter period where it deems it appropriate in the individual circumstances.</w:t>
      </w:r>
    </w:p>
    <w:p w14:paraId="2D1966CE" w14:textId="77777777" w:rsidR="00A21439" w:rsidRPr="00D70A6A" w:rsidRDefault="000E2584" w:rsidP="0080632E">
      <w:pPr>
        <w:ind w:left="720"/>
        <w:jc w:val="both"/>
        <w:rPr>
          <w:i/>
        </w:rPr>
      </w:pPr>
    </w:p>
    <w:p w14:paraId="2D1966CF" w14:textId="77777777" w:rsidR="00575D3A" w:rsidRDefault="000E2584" w:rsidP="0080632E">
      <w:pPr>
        <w:ind w:firstLine="720"/>
        <w:jc w:val="both"/>
      </w:pPr>
    </w:p>
    <w:p w14:paraId="2D1966D0" w14:textId="77777777" w:rsidR="00A21439" w:rsidRPr="00E27A2E" w:rsidRDefault="0002353B" w:rsidP="0080632E">
      <w:pPr>
        <w:ind w:firstLine="720"/>
        <w:jc w:val="both"/>
      </w:pPr>
      <w:r w:rsidRPr="00E27A2E">
        <w:t>A change of Policy will be required to read:-</w:t>
      </w:r>
    </w:p>
    <w:p w14:paraId="2D1966D1" w14:textId="77777777" w:rsidR="00E27A2E" w:rsidRPr="00D70A6A" w:rsidRDefault="000E2584" w:rsidP="0080632E">
      <w:pPr>
        <w:ind w:left="1440"/>
        <w:jc w:val="both"/>
        <w:rPr>
          <w:i/>
        </w:rPr>
      </w:pPr>
    </w:p>
    <w:p w14:paraId="2D1966D2" w14:textId="77777777" w:rsidR="00A21439" w:rsidRPr="0050024D" w:rsidRDefault="0002353B" w:rsidP="0080632E">
      <w:pPr>
        <w:ind w:left="1440"/>
        <w:jc w:val="both"/>
        <w:rPr>
          <w:i/>
          <w:color w:val="5B9BD5" w:themeColor="accent1"/>
        </w:rPr>
      </w:pPr>
      <w:r w:rsidRPr="0050024D">
        <w:rPr>
          <w:i/>
          <w:color w:val="5B9BD5" w:themeColor="accent1"/>
        </w:rPr>
        <w:t>Private Hire Vehicle Licences will be issued for a maximum of 12 months.</w:t>
      </w:r>
    </w:p>
    <w:p w14:paraId="2D1966D3" w14:textId="77777777" w:rsidR="00A21439" w:rsidRPr="0050024D" w:rsidRDefault="0002353B" w:rsidP="0080632E">
      <w:pPr>
        <w:ind w:left="1440"/>
        <w:jc w:val="both"/>
        <w:rPr>
          <w:i/>
          <w:color w:val="5B9BD5" w:themeColor="accent1"/>
        </w:rPr>
      </w:pPr>
      <w:r w:rsidRPr="0050024D">
        <w:rPr>
          <w:i/>
          <w:color w:val="5B9BD5" w:themeColor="accent1"/>
        </w:rPr>
        <w:t>The Council will consider issuing a vehicle licence for a shorter period where it deems it appropriate in the individual circumstances.</w:t>
      </w:r>
    </w:p>
    <w:p w14:paraId="2D1966D4" w14:textId="77777777" w:rsidR="00A21439" w:rsidRPr="00D70A6A" w:rsidRDefault="000E2584" w:rsidP="0080632E">
      <w:pPr>
        <w:ind w:left="1440"/>
        <w:jc w:val="both"/>
        <w:rPr>
          <w:i/>
        </w:rPr>
      </w:pPr>
    </w:p>
    <w:p w14:paraId="2D1966D5" w14:textId="77777777" w:rsidR="00A21439" w:rsidRDefault="000E2584" w:rsidP="0080632E">
      <w:pPr>
        <w:ind w:left="1440"/>
        <w:jc w:val="both"/>
      </w:pPr>
    </w:p>
    <w:p w14:paraId="2D1966D6" w14:textId="77777777" w:rsidR="00534F5F" w:rsidRDefault="0002353B" w:rsidP="0080632E">
      <w:pPr>
        <w:ind w:firstLine="720"/>
        <w:jc w:val="both"/>
        <w:rPr>
          <w:b/>
        </w:rPr>
      </w:pPr>
      <w:r>
        <w:rPr>
          <w:b/>
        </w:rPr>
        <w:t xml:space="preserve">In order to ensure that the remainder of the policy is in line with the proposed changes, there will also be a requirement to amend the policy in respect of the roadworthiness aspect for both Hackney Carriage and Private Hire Vehicles. </w:t>
      </w:r>
    </w:p>
    <w:p w14:paraId="2D1966D7" w14:textId="77777777" w:rsidR="00534F5F" w:rsidRDefault="000E2584" w:rsidP="0080632E">
      <w:pPr>
        <w:ind w:firstLine="720"/>
        <w:jc w:val="both"/>
        <w:rPr>
          <w:b/>
        </w:rPr>
      </w:pPr>
    </w:p>
    <w:p w14:paraId="2D1966D8" w14:textId="77777777" w:rsidR="00534F5F" w:rsidRDefault="0002353B" w:rsidP="0080632E">
      <w:pPr>
        <w:ind w:firstLine="720"/>
        <w:jc w:val="both"/>
        <w:rPr>
          <w:b/>
        </w:rPr>
      </w:pPr>
      <w:r>
        <w:rPr>
          <w:b/>
        </w:rPr>
        <w:t xml:space="preserve">The current policy states:- </w:t>
      </w:r>
    </w:p>
    <w:p w14:paraId="2D1966D9" w14:textId="77777777" w:rsidR="00534F5F" w:rsidRDefault="000E2584" w:rsidP="0080632E">
      <w:pPr>
        <w:ind w:firstLine="720"/>
        <w:jc w:val="both"/>
        <w:rPr>
          <w:b/>
        </w:rPr>
      </w:pPr>
    </w:p>
    <w:p w14:paraId="2D1966DA" w14:textId="77777777" w:rsidR="00A21439" w:rsidRPr="00D70A6A" w:rsidRDefault="0002353B" w:rsidP="0080632E">
      <w:pPr>
        <w:ind w:firstLine="720"/>
        <w:jc w:val="both"/>
        <w:rPr>
          <w:b/>
        </w:rPr>
      </w:pPr>
      <w:r>
        <w:rPr>
          <w:b/>
        </w:rPr>
        <w:t xml:space="preserve"> “</w:t>
      </w:r>
      <w:r w:rsidRPr="00D70A6A">
        <w:rPr>
          <w:b/>
        </w:rPr>
        <w:t xml:space="preserve">Section 6 Hackney Carriage vehicles, 6.7 Roadworthiness </w:t>
      </w:r>
    </w:p>
    <w:p w14:paraId="2D1966DB" w14:textId="77777777" w:rsidR="00A21439" w:rsidRDefault="000E2584" w:rsidP="0080632E">
      <w:pPr>
        <w:ind w:left="1440"/>
        <w:jc w:val="both"/>
      </w:pPr>
    </w:p>
    <w:p w14:paraId="2D1966DC" w14:textId="77777777" w:rsidR="00A21439" w:rsidRPr="00D70A6A" w:rsidRDefault="0002353B" w:rsidP="0080632E">
      <w:pPr>
        <w:ind w:left="1440"/>
        <w:jc w:val="both"/>
        <w:rPr>
          <w:i/>
        </w:rPr>
      </w:pPr>
      <w:r w:rsidRPr="00D70A6A">
        <w:rPr>
          <w:i/>
        </w:rPr>
        <w:t>In addition to the standard annual MOT requirements for vehicles, the Council must be satisfied that the vehicles it licences are safe and fit for purpose.</w:t>
      </w:r>
    </w:p>
    <w:p w14:paraId="2D1966DD" w14:textId="77777777" w:rsidR="00A21439" w:rsidRPr="00D70A6A" w:rsidRDefault="0002353B" w:rsidP="0080632E">
      <w:pPr>
        <w:ind w:left="1440"/>
        <w:jc w:val="both"/>
        <w:rPr>
          <w:i/>
        </w:rPr>
      </w:pPr>
      <w:r w:rsidRPr="00D70A6A">
        <w:rPr>
          <w:i/>
        </w:rPr>
        <w:t>To this end, hackney carriages must pass the Council’s roadworthiness test no earlier than 28 days before being granted each 6 month licence. See Appendix 6 for the current roadworthiness standard and list of approved garages.</w:t>
      </w:r>
      <w:r>
        <w:rPr>
          <w:i/>
        </w:rPr>
        <w:t>”</w:t>
      </w:r>
    </w:p>
    <w:p w14:paraId="2D1966DE" w14:textId="77777777" w:rsidR="00A21439" w:rsidRPr="00D70A6A" w:rsidRDefault="000E2584" w:rsidP="0080632E">
      <w:pPr>
        <w:ind w:left="1440"/>
        <w:jc w:val="both"/>
        <w:rPr>
          <w:i/>
        </w:rPr>
      </w:pPr>
    </w:p>
    <w:p w14:paraId="2D1966DF" w14:textId="77777777" w:rsidR="00A21439" w:rsidRDefault="0002353B" w:rsidP="0080632E">
      <w:pPr>
        <w:ind w:firstLine="720"/>
        <w:jc w:val="both"/>
      </w:pPr>
      <w:r>
        <w:t>A change of Policy will be required to read:-</w:t>
      </w:r>
    </w:p>
    <w:p w14:paraId="2D1966E0" w14:textId="77777777" w:rsidR="00A21439" w:rsidRDefault="0002353B" w:rsidP="0080632E">
      <w:pPr>
        <w:ind w:left="1440"/>
        <w:jc w:val="both"/>
      </w:pPr>
      <w:r>
        <w:tab/>
      </w:r>
    </w:p>
    <w:p w14:paraId="2D1966E1" w14:textId="77777777" w:rsidR="00A21439" w:rsidRPr="0050024D" w:rsidRDefault="0002353B" w:rsidP="0080632E">
      <w:pPr>
        <w:ind w:left="1440"/>
        <w:jc w:val="both"/>
        <w:rPr>
          <w:i/>
          <w:color w:val="5B9BD5" w:themeColor="accent1"/>
        </w:rPr>
      </w:pPr>
      <w:r>
        <w:rPr>
          <w:i/>
          <w:color w:val="5B9BD5" w:themeColor="accent1"/>
        </w:rPr>
        <w:t>“</w:t>
      </w:r>
      <w:r w:rsidRPr="0050024D">
        <w:rPr>
          <w:i/>
          <w:color w:val="5B9BD5" w:themeColor="accent1"/>
        </w:rPr>
        <w:t>In addition to the standard annual MOT requirements for vehicles, the Council must be satisfied that the vehicles it licences are safe and fit for purpose.</w:t>
      </w:r>
    </w:p>
    <w:p w14:paraId="2D1966E2" w14:textId="77777777" w:rsidR="00A21439" w:rsidRPr="0050024D" w:rsidRDefault="0002353B" w:rsidP="0080632E">
      <w:pPr>
        <w:ind w:left="1440"/>
        <w:jc w:val="both"/>
        <w:rPr>
          <w:i/>
          <w:color w:val="5B9BD5" w:themeColor="accent1"/>
        </w:rPr>
      </w:pPr>
      <w:r w:rsidRPr="0050024D">
        <w:rPr>
          <w:i/>
          <w:color w:val="5B9BD5" w:themeColor="accent1"/>
        </w:rPr>
        <w:t xml:space="preserve">To this end, hackney carriages must pass the Council’s roadworthiness test every 6 months. This must be done over two occasions; </w:t>
      </w:r>
    </w:p>
    <w:p w14:paraId="2D1966E3" w14:textId="77777777" w:rsidR="00A21439" w:rsidRPr="0050024D" w:rsidRDefault="000E2584" w:rsidP="0080632E">
      <w:pPr>
        <w:ind w:left="1440"/>
        <w:jc w:val="both"/>
        <w:rPr>
          <w:i/>
          <w:color w:val="5B9BD5" w:themeColor="accent1"/>
        </w:rPr>
      </w:pPr>
    </w:p>
    <w:p w14:paraId="2D1966E4" w14:textId="25A2089E" w:rsidR="00A21439" w:rsidRPr="0050024D" w:rsidRDefault="0002353B" w:rsidP="0080632E">
      <w:pPr>
        <w:ind w:left="1440"/>
        <w:jc w:val="both"/>
        <w:rPr>
          <w:i/>
          <w:color w:val="5B9BD5" w:themeColor="accent1"/>
        </w:rPr>
      </w:pPr>
      <w:r w:rsidRPr="0050024D">
        <w:rPr>
          <w:i/>
          <w:color w:val="5B9BD5" w:themeColor="accent1"/>
        </w:rPr>
        <w:t xml:space="preserve">(a) Once no earlier than 28 days before the expiry date of their 12 monthly </w:t>
      </w:r>
      <w:r>
        <w:rPr>
          <w:i/>
          <w:color w:val="5B9BD5" w:themeColor="accent1"/>
        </w:rPr>
        <w:t xml:space="preserve">vehicle </w:t>
      </w:r>
      <w:r w:rsidRPr="0050024D">
        <w:rPr>
          <w:i/>
          <w:color w:val="5B9BD5" w:themeColor="accent1"/>
        </w:rPr>
        <w:t xml:space="preserve">licence  and; </w:t>
      </w:r>
    </w:p>
    <w:p w14:paraId="2D1966E5" w14:textId="77777777" w:rsidR="00A21439" w:rsidRPr="0050024D" w:rsidRDefault="0002353B" w:rsidP="0080632E">
      <w:pPr>
        <w:ind w:left="1440"/>
        <w:jc w:val="both"/>
        <w:rPr>
          <w:i/>
          <w:color w:val="5B9BD5" w:themeColor="accent1"/>
        </w:rPr>
      </w:pPr>
      <w:r w:rsidRPr="0050024D">
        <w:rPr>
          <w:i/>
          <w:color w:val="5B9BD5" w:themeColor="accent1"/>
        </w:rPr>
        <w:t xml:space="preserve">(b) Once no earlier than 28 days before its 6 monthly interim test. </w:t>
      </w:r>
    </w:p>
    <w:p w14:paraId="2D1966E6" w14:textId="77777777" w:rsidR="00A21439" w:rsidRPr="0050024D" w:rsidRDefault="000E2584" w:rsidP="0080632E">
      <w:pPr>
        <w:ind w:left="1440"/>
        <w:jc w:val="both"/>
        <w:rPr>
          <w:i/>
          <w:color w:val="5B9BD5" w:themeColor="accent1"/>
        </w:rPr>
      </w:pPr>
    </w:p>
    <w:p w14:paraId="2D1966E7" w14:textId="77777777" w:rsidR="00A21439" w:rsidRPr="0050024D" w:rsidRDefault="0002353B" w:rsidP="0080632E">
      <w:pPr>
        <w:ind w:left="1440"/>
        <w:jc w:val="both"/>
        <w:rPr>
          <w:i/>
          <w:color w:val="5B9BD5" w:themeColor="accent1"/>
        </w:rPr>
      </w:pPr>
      <w:r w:rsidRPr="0050024D">
        <w:rPr>
          <w:i/>
          <w:color w:val="5B9BD5" w:themeColor="accent1"/>
        </w:rPr>
        <w:t>See Appendix 6 for the current roadworthiness standard and list of approved garages.</w:t>
      </w:r>
      <w:r>
        <w:rPr>
          <w:i/>
          <w:color w:val="5B9BD5" w:themeColor="accent1"/>
        </w:rPr>
        <w:t>”</w:t>
      </w:r>
    </w:p>
    <w:p w14:paraId="2D1966E8" w14:textId="77777777" w:rsidR="00A21439" w:rsidRDefault="000E2584" w:rsidP="0080632E">
      <w:pPr>
        <w:ind w:left="1440"/>
        <w:jc w:val="both"/>
      </w:pPr>
    </w:p>
    <w:p w14:paraId="2D1966E9" w14:textId="77777777" w:rsidR="00534F5F" w:rsidRDefault="0002353B" w:rsidP="0080632E">
      <w:pPr>
        <w:ind w:firstLine="720"/>
        <w:jc w:val="both"/>
        <w:rPr>
          <w:b/>
        </w:rPr>
      </w:pPr>
      <w:r>
        <w:rPr>
          <w:b/>
        </w:rPr>
        <w:t xml:space="preserve">The current policy states:- </w:t>
      </w:r>
    </w:p>
    <w:p w14:paraId="2D1966EA" w14:textId="77777777" w:rsidR="00534F5F" w:rsidRDefault="000E2584" w:rsidP="0080632E">
      <w:pPr>
        <w:ind w:firstLine="720"/>
        <w:jc w:val="both"/>
        <w:rPr>
          <w:b/>
        </w:rPr>
      </w:pPr>
    </w:p>
    <w:p w14:paraId="2D1966EB" w14:textId="77777777" w:rsidR="00A21439" w:rsidRPr="00D70A6A" w:rsidRDefault="0002353B" w:rsidP="0080632E">
      <w:pPr>
        <w:ind w:firstLine="720"/>
        <w:jc w:val="both"/>
        <w:rPr>
          <w:b/>
        </w:rPr>
      </w:pPr>
      <w:r>
        <w:rPr>
          <w:b/>
        </w:rPr>
        <w:t>“S</w:t>
      </w:r>
      <w:r w:rsidRPr="00D70A6A">
        <w:rPr>
          <w:b/>
        </w:rPr>
        <w:t>ection 7 Private Hire vehicles, 7.6 Roadworthiness</w:t>
      </w:r>
    </w:p>
    <w:p w14:paraId="2D1966EC" w14:textId="77777777" w:rsidR="00A21439" w:rsidRDefault="000E2584" w:rsidP="0080632E">
      <w:pPr>
        <w:ind w:left="1440"/>
        <w:jc w:val="both"/>
      </w:pPr>
    </w:p>
    <w:p w14:paraId="2D1966ED" w14:textId="77777777" w:rsidR="00A21439" w:rsidRPr="00D70A6A" w:rsidRDefault="0002353B" w:rsidP="0080632E">
      <w:pPr>
        <w:ind w:left="1440"/>
        <w:jc w:val="both"/>
        <w:rPr>
          <w:i/>
        </w:rPr>
      </w:pPr>
      <w:r w:rsidRPr="00D70A6A">
        <w:rPr>
          <w:i/>
        </w:rPr>
        <w:t>In addition to the standard annual MOT requirements for vehicles, the Council must be satisfied that the vehicles it licences are safe and fit for purpose.</w:t>
      </w:r>
    </w:p>
    <w:p w14:paraId="2D1966EE" w14:textId="77777777" w:rsidR="00A21439" w:rsidRPr="00D70A6A" w:rsidRDefault="0002353B" w:rsidP="0080632E">
      <w:pPr>
        <w:ind w:left="1440"/>
        <w:jc w:val="both"/>
        <w:rPr>
          <w:i/>
        </w:rPr>
      </w:pPr>
      <w:r w:rsidRPr="00D70A6A">
        <w:rPr>
          <w:i/>
        </w:rPr>
        <w:t>To this end, private hire vehicles must have passed the Council’s roadworthiness test no earlier than 28 days before being granted each 6 month licence. See Appendix 6 for the current roadworthiness standard and list of approved garages.</w:t>
      </w:r>
      <w:r>
        <w:rPr>
          <w:i/>
        </w:rPr>
        <w:t>”</w:t>
      </w:r>
    </w:p>
    <w:p w14:paraId="2D1966EF" w14:textId="77777777" w:rsidR="00A21439" w:rsidRDefault="000E2584" w:rsidP="0080632E">
      <w:pPr>
        <w:jc w:val="both"/>
      </w:pPr>
    </w:p>
    <w:p w14:paraId="2D1966F0" w14:textId="77777777" w:rsidR="00A21439" w:rsidRDefault="0002353B" w:rsidP="0080632E">
      <w:pPr>
        <w:ind w:firstLine="720"/>
        <w:jc w:val="both"/>
      </w:pPr>
      <w:r>
        <w:lastRenderedPageBreak/>
        <w:t>A change of Policy will be required to read:-</w:t>
      </w:r>
    </w:p>
    <w:p w14:paraId="2D1966F1" w14:textId="77777777" w:rsidR="00A21439" w:rsidRDefault="000E2584" w:rsidP="0080632E">
      <w:pPr>
        <w:jc w:val="both"/>
      </w:pPr>
    </w:p>
    <w:p w14:paraId="2D1966F2" w14:textId="77777777" w:rsidR="00A21439" w:rsidRPr="0050024D" w:rsidRDefault="0002353B" w:rsidP="0080632E">
      <w:pPr>
        <w:ind w:left="1440"/>
        <w:jc w:val="both"/>
        <w:rPr>
          <w:i/>
          <w:color w:val="5B9BD5" w:themeColor="accent1"/>
        </w:rPr>
      </w:pPr>
      <w:r>
        <w:rPr>
          <w:i/>
          <w:color w:val="5B9BD5" w:themeColor="accent1"/>
        </w:rPr>
        <w:t>“</w:t>
      </w:r>
      <w:r w:rsidRPr="0050024D">
        <w:rPr>
          <w:i/>
          <w:color w:val="5B9BD5" w:themeColor="accent1"/>
        </w:rPr>
        <w:t>In addition to the standard annual MOT requirements for vehicles, the Council must be satisfied that the vehicles it licences are safe and fit for purpose.</w:t>
      </w:r>
    </w:p>
    <w:p w14:paraId="2D1966F3" w14:textId="77777777" w:rsidR="00A21439" w:rsidRPr="0050024D" w:rsidRDefault="0002353B" w:rsidP="0080632E">
      <w:pPr>
        <w:ind w:left="1440"/>
        <w:jc w:val="both"/>
        <w:rPr>
          <w:i/>
          <w:color w:val="5B9BD5" w:themeColor="accent1"/>
        </w:rPr>
      </w:pPr>
      <w:r w:rsidRPr="0050024D">
        <w:rPr>
          <w:i/>
          <w:color w:val="5B9BD5" w:themeColor="accent1"/>
        </w:rPr>
        <w:t xml:space="preserve">To this end, private hire vehicles must pass the Council’s roadworthiness test every 6 months. This must be done over two occasions; </w:t>
      </w:r>
    </w:p>
    <w:p w14:paraId="2D1966F4" w14:textId="77777777" w:rsidR="00A21439" w:rsidRPr="0050024D" w:rsidRDefault="000E2584" w:rsidP="0080632E">
      <w:pPr>
        <w:ind w:left="1440"/>
        <w:jc w:val="both"/>
        <w:rPr>
          <w:i/>
          <w:color w:val="5B9BD5" w:themeColor="accent1"/>
        </w:rPr>
      </w:pPr>
    </w:p>
    <w:p w14:paraId="2D1966F5" w14:textId="77777777" w:rsidR="00A21439" w:rsidRPr="0050024D" w:rsidRDefault="0002353B" w:rsidP="0080632E">
      <w:pPr>
        <w:ind w:left="1440"/>
        <w:jc w:val="both"/>
        <w:rPr>
          <w:i/>
          <w:color w:val="5B9BD5" w:themeColor="accent1"/>
        </w:rPr>
      </w:pPr>
      <w:r w:rsidRPr="0050024D">
        <w:rPr>
          <w:i/>
          <w:color w:val="5B9BD5" w:themeColor="accent1"/>
        </w:rPr>
        <w:t xml:space="preserve">(a) Once no earlier than 28 days before the expiry date of their 12 monthly licence plate and; </w:t>
      </w:r>
    </w:p>
    <w:p w14:paraId="2D1966F6" w14:textId="77777777" w:rsidR="00A21439" w:rsidRPr="0050024D" w:rsidRDefault="0002353B" w:rsidP="0080632E">
      <w:pPr>
        <w:ind w:left="1440"/>
        <w:jc w:val="both"/>
        <w:rPr>
          <w:i/>
          <w:color w:val="5B9BD5" w:themeColor="accent1"/>
        </w:rPr>
      </w:pPr>
      <w:r w:rsidRPr="0050024D">
        <w:rPr>
          <w:i/>
          <w:color w:val="5B9BD5" w:themeColor="accent1"/>
        </w:rPr>
        <w:t xml:space="preserve">(b) Once no earlier than 28 days before its 6 monthly interim test. </w:t>
      </w:r>
    </w:p>
    <w:p w14:paraId="2D1966F7" w14:textId="77777777" w:rsidR="00A21439" w:rsidRPr="0050024D" w:rsidRDefault="000E2584" w:rsidP="0080632E">
      <w:pPr>
        <w:ind w:left="1440"/>
        <w:jc w:val="both"/>
        <w:rPr>
          <w:i/>
          <w:color w:val="5B9BD5" w:themeColor="accent1"/>
        </w:rPr>
      </w:pPr>
    </w:p>
    <w:p w14:paraId="2D1966F8" w14:textId="77777777" w:rsidR="009553CC" w:rsidRPr="00085FFE" w:rsidRDefault="0002353B" w:rsidP="0080632E">
      <w:pPr>
        <w:ind w:left="1440"/>
        <w:jc w:val="both"/>
        <w:rPr>
          <w:i/>
          <w:color w:val="5B9BD5" w:themeColor="accent1"/>
        </w:rPr>
      </w:pPr>
      <w:r w:rsidRPr="0050024D">
        <w:rPr>
          <w:i/>
          <w:color w:val="5B9BD5" w:themeColor="accent1"/>
        </w:rPr>
        <w:t>See Appendix 6 for the current roadworthiness standard and list of approved garages.</w:t>
      </w:r>
      <w:r>
        <w:rPr>
          <w:i/>
          <w:color w:val="5B9BD5" w:themeColor="accent1"/>
        </w:rPr>
        <w:t>”</w:t>
      </w:r>
    </w:p>
    <w:p w14:paraId="2D1966F9" w14:textId="77777777" w:rsidR="00A21439" w:rsidRDefault="000E2584" w:rsidP="0080632E">
      <w:pPr>
        <w:jc w:val="both"/>
        <w:rPr>
          <w:b/>
        </w:rPr>
      </w:pPr>
    </w:p>
    <w:p w14:paraId="2D1966FA" w14:textId="77777777" w:rsidR="00A21439" w:rsidRPr="00A21439" w:rsidRDefault="000E2584" w:rsidP="0080632E">
      <w:pPr>
        <w:jc w:val="both"/>
        <w:rPr>
          <w:b/>
        </w:rPr>
      </w:pPr>
    </w:p>
    <w:p w14:paraId="2D1966FB" w14:textId="77777777" w:rsidR="001938D6" w:rsidRPr="00C278CB" w:rsidRDefault="0002353B" w:rsidP="0080632E">
      <w:pPr>
        <w:tabs>
          <w:tab w:val="left" w:pos="567"/>
        </w:tabs>
        <w:ind w:left="567" w:hanging="567"/>
        <w:jc w:val="both"/>
        <w:rPr>
          <w:b/>
          <w:szCs w:val="22"/>
        </w:rPr>
      </w:pPr>
      <w:r w:rsidRPr="00C278CB">
        <w:rPr>
          <w:b/>
          <w:szCs w:val="22"/>
        </w:rPr>
        <w:t xml:space="preserve">CONSULTATION CARRIED OUT AND OUTCOME OF CONSULTATION </w:t>
      </w:r>
    </w:p>
    <w:p w14:paraId="2D1966FC" w14:textId="77777777" w:rsidR="001938D6" w:rsidRPr="00C278CB" w:rsidRDefault="000E2584" w:rsidP="0080632E">
      <w:pPr>
        <w:tabs>
          <w:tab w:val="left" w:pos="567"/>
        </w:tabs>
        <w:ind w:left="567" w:hanging="567"/>
        <w:jc w:val="both"/>
        <w:rPr>
          <w:b/>
          <w:szCs w:val="22"/>
        </w:rPr>
      </w:pPr>
    </w:p>
    <w:p w14:paraId="2D1966FD" w14:textId="54316C0D" w:rsidR="001938D6" w:rsidRPr="00363950" w:rsidRDefault="0002353B" w:rsidP="0080632E">
      <w:pPr>
        <w:pStyle w:val="ListParagraph"/>
        <w:numPr>
          <w:ilvl w:val="0"/>
          <w:numId w:val="17"/>
        </w:numPr>
        <w:tabs>
          <w:tab w:val="left" w:pos="567"/>
        </w:tabs>
        <w:jc w:val="both"/>
        <w:rPr>
          <w:rFonts w:cs="Arial"/>
        </w:rPr>
      </w:pPr>
      <w:r w:rsidRPr="00C278CB">
        <w:rPr>
          <w:rFonts w:cs="Arial"/>
          <w:i/>
        </w:rPr>
        <w:t xml:space="preserve"> </w:t>
      </w:r>
      <w:r>
        <w:rPr>
          <w:rFonts w:cs="Arial"/>
        </w:rPr>
        <w:t xml:space="preserve"> Matters have been mentioned at the Taxi Trade Forums previously and have received positive feedback from the trade. The same matter will be raised again on the 31</w:t>
      </w:r>
      <w:r w:rsidRPr="00363950">
        <w:rPr>
          <w:rFonts w:cs="Arial"/>
          <w:vertAlign w:val="superscript"/>
        </w:rPr>
        <w:t>st</w:t>
      </w:r>
      <w:r>
        <w:rPr>
          <w:rFonts w:cs="Arial"/>
        </w:rPr>
        <w:t xml:space="preserve"> October 2019 at a pre-consultation meeting. </w:t>
      </w:r>
    </w:p>
    <w:p w14:paraId="2D1966FE" w14:textId="77777777" w:rsidR="00833F9E" w:rsidRPr="00C278CB" w:rsidRDefault="000E2584" w:rsidP="0080632E">
      <w:pPr>
        <w:tabs>
          <w:tab w:val="left" w:pos="567"/>
        </w:tabs>
        <w:jc w:val="both"/>
        <w:rPr>
          <w:rFonts w:cs="Arial"/>
          <w:i/>
        </w:rPr>
      </w:pPr>
    </w:p>
    <w:p w14:paraId="2D1966FF" w14:textId="77777777" w:rsidR="0028394C" w:rsidRPr="00C278CB" w:rsidRDefault="0002353B" w:rsidP="0028394C">
      <w:pPr>
        <w:tabs>
          <w:tab w:val="left" w:pos="567"/>
        </w:tabs>
        <w:ind w:left="567" w:hanging="567"/>
        <w:jc w:val="both"/>
        <w:rPr>
          <w:b/>
          <w:szCs w:val="22"/>
        </w:rPr>
      </w:pPr>
      <w:r>
        <w:rPr>
          <w:b/>
          <w:szCs w:val="22"/>
        </w:rPr>
        <w:t>FINANCIAL IMPLICATIONS</w:t>
      </w:r>
    </w:p>
    <w:p w14:paraId="2D196700" w14:textId="77777777" w:rsidR="0028394C" w:rsidRPr="00C278CB" w:rsidRDefault="000E2584" w:rsidP="0028394C">
      <w:pPr>
        <w:tabs>
          <w:tab w:val="left" w:pos="567"/>
        </w:tabs>
        <w:ind w:left="567" w:hanging="567"/>
        <w:jc w:val="both"/>
        <w:rPr>
          <w:b/>
          <w:szCs w:val="22"/>
        </w:rPr>
      </w:pPr>
    </w:p>
    <w:p w14:paraId="2D196701" w14:textId="77777777" w:rsidR="0028394C" w:rsidRPr="00363950" w:rsidRDefault="0002353B" w:rsidP="0080632E">
      <w:pPr>
        <w:pStyle w:val="ListParagraph"/>
        <w:numPr>
          <w:ilvl w:val="0"/>
          <w:numId w:val="17"/>
        </w:numPr>
        <w:tabs>
          <w:tab w:val="left" w:pos="567"/>
        </w:tabs>
        <w:jc w:val="both"/>
        <w:rPr>
          <w:rFonts w:cs="Arial"/>
        </w:rPr>
      </w:pPr>
      <w:r>
        <w:rPr>
          <w:rFonts w:cs="Arial"/>
        </w:rPr>
        <w:t>There will be no impact on income to the Council because the charges will remain the same.  The costs for buying in the plates would decrease in future because less stock will be required.  This would be taken into account when calculating the licensing fees.</w:t>
      </w:r>
    </w:p>
    <w:p w14:paraId="2D196702" w14:textId="77777777" w:rsidR="0028394C" w:rsidRPr="00C278CB" w:rsidRDefault="000E2584" w:rsidP="0028394C">
      <w:pPr>
        <w:tabs>
          <w:tab w:val="left" w:pos="567"/>
        </w:tabs>
        <w:jc w:val="both"/>
        <w:rPr>
          <w:rFonts w:cs="Arial"/>
          <w:i/>
        </w:rPr>
      </w:pPr>
    </w:p>
    <w:p w14:paraId="2D196703" w14:textId="77777777" w:rsidR="00F43895" w:rsidRPr="00C278CB" w:rsidRDefault="0002353B" w:rsidP="0080632E">
      <w:pPr>
        <w:tabs>
          <w:tab w:val="left" w:pos="567"/>
        </w:tabs>
        <w:ind w:left="567" w:hanging="567"/>
        <w:jc w:val="both"/>
        <w:rPr>
          <w:rFonts w:cs="Arial"/>
          <w:b/>
          <w:caps/>
        </w:rPr>
      </w:pPr>
      <w:r w:rsidRPr="00C278CB">
        <w:rPr>
          <w:rFonts w:cs="Arial"/>
          <w:b/>
          <w:caps/>
        </w:rPr>
        <w:t xml:space="preserve">AIR QUALITY IMPLICATIONS </w:t>
      </w:r>
    </w:p>
    <w:p w14:paraId="2D196704" w14:textId="77777777" w:rsidR="00833F9E" w:rsidRPr="00C278CB" w:rsidRDefault="000E2584" w:rsidP="0080632E">
      <w:pPr>
        <w:tabs>
          <w:tab w:val="left" w:pos="567"/>
        </w:tabs>
        <w:ind w:left="567" w:hanging="567"/>
        <w:jc w:val="both"/>
        <w:rPr>
          <w:rFonts w:cs="Arial"/>
          <w:b/>
          <w:caps/>
        </w:rPr>
      </w:pPr>
    </w:p>
    <w:p w14:paraId="2D196706" w14:textId="00626665" w:rsidR="00833F9E" w:rsidRPr="000E2584" w:rsidRDefault="0002353B" w:rsidP="000E2584">
      <w:pPr>
        <w:pStyle w:val="ListParagraph"/>
        <w:numPr>
          <w:ilvl w:val="0"/>
          <w:numId w:val="17"/>
        </w:numPr>
        <w:tabs>
          <w:tab w:val="left" w:pos="567"/>
        </w:tabs>
        <w:ind w:left="567" w:hanging="567"/>
        <w:jc w:val="both"/>
        <w:rPr>
          <w:rFonts w:cs="Arial"/>
          <w:b/>
          <w:caps/>
        </w:rPr>
      </w:pPr>
      <w:r w:rsidRPr="000E2584">
        <w:rPr>
          <w:rFonts w:cs="Arial"/>
          <w:i/>
        </w:rPr>
        <w:t xml:space="preserve">   </w:t>
      </w:r>
      <w:r w:rsidR="000E2584">
        <w:rPr>
          <w:rFonts w:ascii="Helvetica" w:hAnsi="Helvetica" w:cs="Helvetica"/>
          <w:color w:val="333333"/>
          <w:sz w:val="21"/>
          <w:szCs w:val="21"/>
        </w:rPr>
        <w:t>The proposed changes relate to the road worthiness of the vehicles and have no direct impact on air quality</w:t>
      </w:r>
    </w:p>
    <w:p w14:paraId="2D196707" w14:textId="77777777" w:rsidR="00F43895" w:rsidRPr="00C278CB" w:rsidRDefault="0002353B" w:rsidP="0080632E">
      <w:pPr>
        <w:tabs>
          <w:tab w:val="left" w:pos="567"/>
        </w:tabs>
        <w:ind w:left="567" w:hanging="567"/>
        <w:jc w:val="both"/>
        <w:rPr>
          <w:rFonts w:cs="Arial"/>
          <w:b/>
        </w:rPr>
      </w:pPr>
      <w:r w:rsidRPr="00C278CB">
        <w:rPr>
          <w:rFonts w:cs="Arial"/>
          <w:b/>
        </w:rPr>
        <w:t>COMMENTS OF THE STATUTORY FINANCE OFFICER</w:t>
      </w:r>
    </w:p>
    <w:p w14:paraId="2D196708" w14:textId="77777777" w:rsidR="00BE2A3F" w:rsidRPr="00C278CB" w:rsidRDefault="000E2584" w:rsidP="0080632E">
      <w:pPr>
        <w:tabs>
          <w:tab w:val="left" w:pos="567"/>
        </w:tabs>
        <w:ind w:left="567" w:hanging="567"/>
        <w:jc w:val="both"/>
        <w:rPr>
          <w:rFonts w:cs="Arial"/>
          <w:b/>
        </w:rPr>
      </w:pPr>
    </w:p>
    <w:p w14:paraId="2D196709" w14:textId="50975861" w:rsidR="00BE2A3F" w:rsidRPr="0028394C" w:rsidRDefault="0002353B" w:rsidP="0080632E">
      <w:pPr>
        <w:pStyle w:val="ListParagraph"/>
        <w:numPr>
          <w:ilvl w:val="0"/>
          <w:numId w:val="17"/>
        </w:numPr>
        <w:tabs>
          <w:tab w:val="left" w:pos="567"/>
        </w:tabs>
        <w:jc w:val="both"/>
        <w:rPr>
          <w:rFonts w:cs="Arial"/>
        </w:rPr>
      </w:pPr>
      <w:r w:rsidRPr="0080632E">
        <w:rPr>
          <w:rFonts w:cs="Arial"/>
        </w:rPr>
        <w:t xml:space="preserve">   </w:t>
      </w:r>
      <w:r>
        <w:rPr>
          <w:rFonts w:cs="Arial"/>
        </w:rPr>
        <w:t>No further comments – see financial implications above.</w:t>
      </w:r>
    </w:p>
    <w:p w14:paraId="2D19670A" w14:textId="77777777" w:rsidR="00F43895" w:rsidRPr="00C278CB" w:rsidRDefault="000E2584" w:rsidP="0080632E">
      <w:pPr>
        <w:tabs>
          <w:tab w:val="left" w:pos="567"/>
        </w:tabs>
        <w:ind w:left="567" w:hanging="567"/>
        <w:jc w:val="both"/>
        <w:rPr>
          <w:rFonts w:cs="Arial"/>
          <w:b/>
          <w:i/>
        </w:rPr>
      </w:pPr>
    </w:p>
    <w:p w14:paraId="2D19670B" w14:textId="77777777" w:rsidR="00F43895" w:rsidRPr="00C278CB" w:rsidRDefault="0002353B" w:rsidP="0080632E">
      <w:pPr>
        <w:tabs>
          <w:tab w:val="left" w:pos="567"/>
        </w:tabs>
        <w:ind w:left="567" w:hanging="567"/>
        <w:jc w:val="both"/>
        <w:rPr>
          <w:rFonts w:cs="Arial"/>
          <w:b/>
        </w:rPr>
      </w:pPr>
      <w:r w:rsidRPr="00C278CB">
        <w:rPr>
          <w:rFonts w:cs="Arial"/>
          <w:b/>
        </w:rPr>
        <w:t>COMMENTS OF THE MONITORING OFFICER</w:t>
      </w:r>
    </w:p>
    <w:p w14:paraId="2D19670C" w14:textId="77777777" w:rsidR="00F43895" w:rsidRPr="00C278CB" w:rsidRDefault="000E2584" w:rsidP="0080632E">
      <w:pPr>
        <w:tabs>
          <w:tab w:val="left" w:pos="567"/>
        </w:tabs>
        <w:ind w:left="567" w:hanging="567"/>
        <w:jc w:val="both"/>
        <w:rPr>
          <w:rFonts w:cs="Arial"/>
          <w:b/>
        </w:rPr>
      </w:pPr>
    </w:p>
    <w:p w14:paraId="2D19670D" w14:textId="03805448" w:rsidR="00F43895" w:rsidRPr="000E2584" w:rsidRDefault="0002353B" w:rsidP="0080632E">
      <w:pPr>
        <w:pStyle w:val="legclearfix2"/>
        <w:jc w:val="both"/>
        <w:rPr>
          <w:rFonts w:ascii="Arial" w:hAnsi="Arial" w:cs="Arial"/>
          <w:b/>
          <w:sz w:val="22"/>
          <w:szCs w:val="22"/>
        </w:rPr>
      </w:pPr>
      <w:r w:rsidRPr="000E2584">
        <w:rPr>
          <w:rFonts w:ascii="Arial" w:hAnsi="Arial" w:cs="Arial"/>
          <w:b/>
          <w:sz w:val="22"/>
          <w:szCs w:val="22"/>
        </w:rPr>
        <w:t>12.</w:t>
      </w:r>
      <w:r>
        <w:rPr>
          <w:rFonts w:ascii="Arial" w:hAnsi="Arial" w:cs="Arial"/>
          <w:i/>
          <w:sz w:val="22"/>
          <w:szCs w:val="22"/>
        </w:rPr>
        <w:t xml:space="preserve"> </w:t>
      </w:r>
      <w:r w:rsidRPr="000E2584">
        <w:rPr>
          <w:rFonts w:ascii="Arial" w:hAnsi="Arial" w:cs="Arial"/>
          <w:color w:val="auto"/>
          <w:sz w:val="22"/>
          <w:szCs w:val="22"/>
        </w:rPr>
        <w:t>S48 (5</w:t>
      </w:r>
      <w:r w:rsidRPr="000E2584">
        <w:rPr>
          <w:rFonts w:ascii="Arial" w:hAnsi="Arial" w:cs="Arial"/>
          <w:sz w:val="22"/>
          <w:szCs w:val="22"/>
        </w:rPr>
        <w:t>) of the Local Government Mi</w:t>
      </w:r>
      <w:r w:rsidRPr="000E2584">
        <w:rPr>
          <w:rFonts w:ascii="Arial" w:hAnsi="Arial" w:cs="Arial"/>
          <w:color w:val="auto"/>
          <w:sz w:val="22"/>
          <w:szCs w:val="22"/>
        </w:rPr>
        <w:t xml:space="preserve">iscellaneous Provisions Act 1976 </w:t>
      </w:r>
      <w:r w:rsidRPr="000E2584">
        <w:rPr>
          <w:rFonts w:ascii="Arial" w:hAnsi="Arial" w:cs="Arial"/>
          <w:sz w:val="22"/>
          <w:szCs w:val="22"/>
        </w:rPr>
        <w:t xml:space="preserve">allows a Local Authority to issue private </w:t>
      </w:r>
      <w:r w:rsidR="000E2584" w:rsidRPr="000E2584">
        <w:rPr>
          <w:rFonts w:ascii="Arial" w:hAnsi="Arial" w:cs="Arial"/>
          <w:sz w:val="22"/>
          <w:szCs w:val="22"/>
        </w:rPr>
        <w:t>hire vehicle</w:t>
      </w:r>
      <w:r w:rsidRPr="000E2584">
        <w:rPr>
          <w:rFonts w:ascii="Arial" w:hAnsi="Arial" w:cs="Arial"/>
          <w:sz w:val="22"/>
          <w:szCs w:val="22"/>
        </w:rPr>
        <w:t xml:space="preserve"> licences for a period of up to one year.   In respect of Hackney Carriage vehicles, S43 of the Town and Police Clauses Act allows for a hackney carriage licence to be issued for up to 1 year. </w:t>
      </w:r>
    </w:p>
    <w:p w14:paraId="2D19670E" w14:textId="77777777" w:rsidR="002F5C5E" w:rsidRPr="00C278CB" w:rsidRDefault="000E2584" w:rsidP="002F5C5E">
      <w:pPr>
        <w:rPr>
          <w:b/>
          <w:strike/>
          <w:szCs w:val="22"/>
        </w:rPr>
      </w:pPr>
    </w:p>
    <w:p w14:paraId="2D196720" w14:textId="77777777" w:rsidR="001C5E49" w:rsidRPr="00C278CB" w:rsidRDefault="000E2584" w:rsidP="00545401">
      <w:pPr>
        <w:tabs>
          <w:tab w:val="left" w:pos="2839"/>
        </w:tabs>
        <w:rPr>
          <w:rFonts w:cs="Arial"/>
        </w:rPr>
      </w:pPr>
    </w:p>
    <w:p w14:paraId="2D196721" w14:textId="5F4137A3" w:rsidR="001C5E49" w:rsidRPr="00C278CB" w:rsidRDefault="0002353B" w:rsidP="001C5E49">
      <w:pPr>
        <w:tabs>
          <w:tab w:val="left" w:pos="2839"/>
        </w:tabs>
        <w:ind w:left="426" w:hanging="426"/>
        <w:rPr>
          <w:rFonts w:cs="Arial"/>
        </w:rPr>
      </w:pPr>
      <w:r w:rsidRPr="00C278CB">
        <w:rPr>
          <w:rFonts w:cs="Arial"/>
        </w:rPr>
        <w:t>LT Member’s Name</w:t>
      </w:r>
      <w:r w:rsidR="000E2584">
        <w:rPr>
          <w:rFonts w:cs="Arial"/>
        </w:rPr>
        <w:t xml:space="preserve">  Dave Whelan </w:t>
      </w:r>
    </w:p>
    <w:p w14:paraId="2D196722" w14:textId="79D5FA8A" w:rsidR="001C5E49" w:rsidRPr="00C278CB" w:rsidRDefault="0002353B" w:rsidP="001C5E49">
      <w:pPr>
        <w:tabs>
          <w:tab w:val="left" w:pos="2839"/>
        </w:tabs>
        <w:rPr>
          <w:rFonts w:cs="Arial"/>
        </w:rPr>
      </w:pPr>
      <w:r w:rsidRPr="00C278CB">
        <w:rPr>
          <w:rFonts w:cs="Arial"/>
        </w:rPr>
        <w:t xml:space="preserve">Job Title </w:t>
      </w:r>
      <w:r w:rsidR="000E2584">
        <w:rPr>
          <w:rFonts w:cs="Arial"/>
        </w:rPr>
        <w:t>-Interim Monitoring Officer</w:t>
      </w:r>
    </w:p>
    <w:p w14:paraId="2D196723" w14:textId="77777777" w:rsidR="001C5E49" w:rsidRPr="007F1945" w:rsidRDefault="000E2584"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4"/>
        <w:gridCol w:w="2352"/>
      </w:tblGrid>
      <w:tr w:rsidR="003821F2" w14:paraId="2D196727" w14:textId="77777777" w:rsidTr="00E2196F">
        <w:tc>
          <w:tcPr>
            <w:tcW w:w="5700" w:type="dxa"/>
            <w:shd w:val="clear" w:color="auto" w:fill="auto"/>
          </w:tcPr>
          <w:p w14:paraId="2D196724" w14:textId="77777777" w:rsidR="001C5E49" w:rsidRPr="0031059E" w:rsidRDefault="0002353B" w:rsidP="00E2196F">
            <w:pPr>
              <w:rPr>
                <w:rFonts w:cs="Arial"/>
              </w:rPr>
            </w:pPr>
            <w:r w:rsidRPr="0031059E">
              <w:rPr>
                <w:rFonts w:cs="Arial"/>
              </w:rPr>
              <w:t>Report Author:</w:t>
            </w:r>
          </w:p>
        </w:tc>
        <w:tc>
          <w:tcPr>
            <w:tcW w:w="1559" w:type="dxa"/>
            <w:shd w:val="clear" w:color="auto" w:fill="auto"/>
          </w:tcPr>
          <w:p w14:paraId="2D196725" w14:textId="77777777" w:rsidR="001C5E49" w:rsidRPr="0031059E" w:rsidRDefault="0002353B" w:rsidP="00E2196F">
            <w:pPr>
              <w:rPr>
                <w:rFonts w:cs="Arial"/>
              </w:rPr>
            </w:pPr>
            <w:r w:rsidRPr="0031059E">
              <w:rPr>
                <w:rFonts w:cs="Arial"/>
              </w:rPr>
              <w:t>Telephone:</w:t>
            </w:r>
          </w:p>
        </w:tc>
        <w:tc>
          <w:tcPr>
            <w:tcW w:w="2380" w:type="dxa"/>
            <w:shd w:val="clear" w:color="auto" w:fill="auto"/>
          </w:tcPr>
          <w:p w14:paraId="2D196726" w14:textId="77777777" w:rsidR="001C5E49" w:rsidRPr="0031059E" w:rsidRDefault="0002353B" w:rsidP="00E2196F">
            <w:pPr>
              <w:rPr>
                <w:rFonts w:cs="Arial"/>
              </w:rPr>
            </w:pPr>
            <w:r w:rsidRPr="0031059E">
              <w:rPr>
                <w:rFonts w:cs="Arial"/>
              </w:rPr>
              <w:t>Date:</w:t>
            </w:r>
          </w:p>
        </w:tc>
      </w:tr>
      <w:tr w:rsidR="003821F2" w14:paraId="2D19672B" w14:textId="77777777" w:rsidTr="00E2196F">
        <w:tc>
          <w:tcPr>
            <w:tcW w:w="5700" w:type="dxa"/>
            <w:shd w:val="clear" w:color="auto" w:fill="auto"/>
          </w:tcPr>
          <w:p w14:paraId="2D196728" w14:textId="77777777" w:rsidR="00C903AC" w:rsidRPr="0031059E" w:rsidRDefault="0002353B"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Stephanie Fairbrother</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Licensing Officer</w:t>
            </w:r>
            <w:r>
              <w:rPr>
                <w:rFonts w:cs="Arial"/>
              </w:rPr>
              <w:fldChar w:fldCharType="end"/>
            </w:r>
          </w:p>
        </w:tc>
        <w:tc>
          <w:tcPr>
            <w:tcW w:w="1559" w:type="dxa"/>
            <w:shd w:val="clear" w:color="auto" w:fill="auto"/>
          </w:tcPr>
          <w:p w14:paraId="2D196729" w14:textId="77777777" w:rsidR="00C903AC" w:rsidRPr="0031059E" w:rsidRDefault="0002353B" w:rsidP="00C903AC">
            <w:pPr>
              <w:rPr>
                <w:rFonts w:cs="Arial"/>
              </w:rPr>
            </w:pPr>
            <w:r>
              <w:rPr>
                <w:rFonts w:cs="Arial"/>
              </w:rPr>
              <w:t>01772 625337</w:t>
            </w:r>
          </w:p>
        </w:tc>
        <w:tc>
          <w:tcPr>
            <w:tcW w:w="2380" w:type="dxa"/>
            <w:shd w:val="clear" w:color="auto" w:fill="auto"/>
          </w:tcPr>
          <w:p w14:paraId="2D19672A" w14:textId="77777777" w:rsidR="00C903AC" w:rsidRPr="0031059E" w:rsidRDefault="0002353B" w:rsidP="00C903AC">
            <w:pPr>
              <w:rPr>
                <w:rFonts w:cs="Arial"/>
              </w:rPr>
            </w:pPr>
            <w:r>
              <w:rPr>
                <w:rFonts w:cs="Arial"/>
              </w:rPr>
              <w:t>29</w:t>
            </w:r>
            <w:r w:rsidRPr="00FB7C19">
              <w:rPr>
                <w:rFonts w:cs="Arial"/>
                <w:vertAlign w:val="superscript"/>
              </w:rPr>
              <w:t>th</w:t>
            </w:r>
            <w:r>
              <w:rPr>
                <w:rFonts w:cs="Arial"/>
              </w:rPr>
              <w:t xml:space="preserve"> October 2019</w:t>
            </w:r>
          </w:p>
        </w:tc>
      </w:tr>
    </w:tbl>
    <w:p w14:paraId="2D19672C" w14:textId="77777777" w:rsidR="001C5E49" w:rsidRPr="009725FB" w:rsidRDefault="000E2584"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96735" w14:textId="77777777" w:rsidR="00014179" w:rsidRDefault="0002353B">
      <w:r>
        <w:separator/>
      </w:r>
    </w:p>
  </w:endnote>
  <w:endnote w:type="continuationSeparator" w:id="0">
    <w:p w14:paraId="2D196737" w14:textId="77777777" w:rsidR="00014179" w:rsidRDefault="0002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9672F" w14:textId="77777777" w:rsidR="00FD7B65" w:rsidRPr="00FD7B65" w:rsidRDefault="0002353B">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0E2584">
      <w:rPr>
        <w:noProof/>
        <w:sz w:val="24"/>
      </w:rPr>
      <w:t>4</w:t>
    </w:r>
    <w:r w:rsidRPr="00FD7B65">
      <w:rPr>
        <w:noProof/>
        <w:sz w:val="24"/>
      </w:rPr>
      <w:fldChar w:fldCharType="end"/>
    </w:r>
  </w:p>
  <w:p w14:paraId="2D196730" w14:textId="77777777" w:rsidR="00FD7B65" w:rsidRDefault="000E2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96731" w14:textId="77777777" w:rsidR="00014179" w:rsidRDefault="0002353B">
      <w:r>
        <w:separator/>
      </w:r>
    </w:p>
  </w:footnote>
  <w:footnote w:type="continuationSeparator" w:id="0">
    <w:p w14:paraId="2D196733" w14:textId="77777777" w:rsidR="00014179" w:rsidRDefault="00023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FC56F3B2">
      <w:start w:val="1"/>
      <w:numFmt w:val="bullet"/>
      <w:lvlText w:val=""/>
      <w:lvlJc w:val="left"/>
      <w:pPr>
        <w:ind w:left="720" w:hanging="360"/>
      </w:pPr>
      <w:rPr>
        <w:rFonts w:ascii="Symbol" w:hAnsi="Symbol" w:hint="default"/>
      </w:rPr>
    </w:lvl>
    <w:lvl w:ilvl="1" w:tplc="B01CC82C" w:tentative="1">
      <w:start w:val="1"/>
      <w:numFmt w:val="bullet"/>
      <w:lvlText w:val="o"/>
      <w:lvlJc w:val="left"/>
      <w:pPr>
        <w:ind w:left="1440" w:hanging="360"/>
      </w:pPr>
      <w:rPr>
        <w:rFonts w:ascii="Courier New" w:hAnsi="Courier New" w:cs="Courier New" w:hint="default"/>
      </w:rPr>
    </w:lvl>
    <w:lvl w:ilvl="2" w:tplc="B9A0BE68" w:tentative="1">
      <w:start w:val="1"/>
      <w:numFmt w:val="bullet"/>
      <w:lvlText w:val=""/>
      <w:lvlJc w:val="left"/>
      <w:pPr>
        <w:ind w:left="2160" w:hanging="360"/>
      </w:pPr>
      <w:rPr>
        <w:rFonts w:ascii="Wingdings" w:hAnsi="Wingdings" w:hint="default"/>
      </w:rPr>
    </w:lvl>
    <w:lvl w:ilvl="3" w:tplc="451E1554" w:tentative="1">
      <w:start w:val="1"/>
      <w:numFmt w:val="bullet"/>
      <w:lvlText w:val=""/>
      <w:lvlJc w:val="left"/>
      <w:pPr>
        <w:ind w:left="2880" w:hanging="360"/>
      </w:pPr>
      <w:rPr>
        <w:rFonts w:ascii="Symbol" w:hAnsi="Symbol" w:hint="default"/>
      </w:rPr>
    </w:lvl>
    <w:lvl w:ilvl="4" w:tplc="828255B0" w:tentative="1">
      <w:start w:val="1"/>
      <w:numFmt w:val="bullet"/>
      <w:lvlText w:val="o"/>
      <w:lvlJc w:val="left"/>
      <w:pPr>
        <w:ind w:left="3600" w:hanging="360"/>
      </w:pPr>
      <w:rPr>
        <w:rFonts w:ascii="Courier New" w:hAnsi="Courier New" w:cs="Courier New" w:hint="default"/>
      </w:rPr>
    </w:lvl>
    <w:lvl w:ilvl="5" w:tplc="9FFCF586" w:tentative="1">
      <w:start w:val="1"/>
      <w:numFmt w:val="bullet"/>
      <w:lvlText w:val=""/>
      <w:lvlJc w:val="left"/>
      <w:pPr>
        <w:ind w:left="4320" w:hanging="360"/>
      </w:pPr>
      <w:rPr>
        <w:rFonts w:ascii="Wingdings" w:hAnsi="Wingdings" w:hint="default"/>
      </w:rPr>
    </w:lvl>
    <w:lvl w:ilvl="6" w:tplc="D352B258" w:tentative="1">
      <w:start w:val="1"/>
      <w:numFmt w:val="bullet"/>
      <w:lvlText w:val=""/>
      <w:lvlJc w:val="left"/>
      <w:pPr>
        <w:ind w:left="5040" w:hanging="360"/>
      </w:pPr>
      <w:rPr>
        <w:rFonts w:ascii="Symbol" w:hAnsi="Symbol" w:hint="default"/>
      </w:rPr>
    </w:lvl>
    <w:lvl w:ilvl="7" w:tplc="747422E8" w:tentative="1">
      <w:start w:val="1"/>
      <w:numFmt w:val="bullet"/>
      <w:lvlText w:val="o"/>
      <w:lvlJc w:val="left"/>
      <w:pPr>
        <w:ind w:left="5760" w:hanging="360"/>
      </w:pPr>
      <w:rPr>
        <w:rFonts w:ascii="Courier New" w:hAnsi="Courier New" w:cs="Courier New" w:hint="default"/>
      </w:rPr>
    </w:lvl>
    <w:lvl w:ilvl="8" w:tplc="83862E56"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3E6AFC9E">
      <w:start w:val="1"/>
      <w:numFmt w:val="bullet"/>
      <w:lvlText w:val=""/>
      <w:lvlJc w:val="left"/>
      <w:pPr>
        <w:ind w:left="780" w:hanging="360"/>
      </w:pPr>
      <w:rPr>
        <w:rFonts w:ascii="Symbol" w:hAnsi="Symbol" w:hint="default"/>
      </w:rPr>
    </w:lvl>
    <w:lvl w:ilvl="1" w:tplc="F8940BE6" w:tentative="1">
      <w:start w:val="1"/>
      <w:numFmt w:val="bullet"/>
      <w:lvlText w:val="o"/>
      <w:lvlJc w:val="left"/>
      <w:pPr>
        <w:ind w:left="1500" w:hanging="360"/>
      </w:pPr>
      <w:rPr>
        <w:rFonts w:ascii="Courier New" w:hAnsi="Courier New" w:cs="Courier New" w:hint="default"/>
      </w:rPr>
    </w:lvl>
    <w:lvl w:ilvl="2" w:tplc="F44CB4C2" w:tentative="1">
      <w:start w:val="1"/>
      <w:numFmt w:val="bullet"/>
      <w:lvlText w:val=""/>
      <w:lvlJc w:val="left"/>
      <w:pPr>
        <w:ind w:left="2220" w:hanging="360"/>
      </w:pPr>
      <w:rPr>
        <w:rFonts w:ascii="Wingdings" w:hAnsi="Wingdings" w:hint="default"/>
      </w:rPr>
    </w:lvl>
    <w:lvl w:ilvl="3" w:tplc="FDB80DBC" w:tentative="1">
      <w:start w:val="1"/>
      <w:numFmt w:val="bullet"/>
      <w:lvlText w:val=""/>
      <w:lvlJc w:val="left"/>
      <w:pPr>
        <w:ind w:left="2940" w:hanging="360"/>
      </w:pPr>
      <w:rPr>
        <w:rFonts w:ascii="Symbol" w:hAnsi="Symbol" w:hint="default"/>
      </w:rPr>
    </w:lvl>
    <w:lvl w:ilvl="4" w:tplc="3710DBBA" w:tentative="1">
      <w:start w:val="1"/>
      <w:numFmt w:val="bullet"/>
      <w:lvlText w:val="o"/>
      <w:lvlJc w:val="left"/>
      <w:pPr>
        <w:ind w:left="3660" w:hanging="360"/>
      </w:pPr>
      <w:rPr>
        <w:rFonts w:ascii="Courier New" w:hAnsi="Courier New" w:cs="Courier New" w:hint="default"/>
      </w:rPr>
    </w:lvl>
    <w:lvl w:ilvl="5" w:tplc="2FF08FEE" w:tentative="1">
      <w:start w:val="1"/>
      <w:numFmt w:val="bullet"/>
      <w:lvlText w:val=""/>
      <w:lvlJc w:val="left"/>
      <w:pPr>
        <w:ind w:left="4380" w:hanging="360"/>
      </w:pPr>
      <w:rPr>
        <w:rFonts w:ascii="Wingdings" w:hAnsi="Wingdings" w:hint="default"/>
      </w:rPr>
    </w:lvl>
    <w:lvl w:ilvl="6" w:tplc="45067B16" w:tentative="1">
      <w:start w:val="1"/>
      <w:numFmt w:val="bullet"/>
      <w:lvlText w:val=""/>
      <w:lvlJc w:val="left"/>
      <w:pPr>
        <w:ind w:left="5100" w:hanging="360"/>
      </w:pPr>
      <w:rPr>
        <w:rFonts w:ascii="Symbol" w:hAnsi="Symbol" w:hint="default"/>
      </w:rPr>
    </w:lvl>
    <w:lvl w:ilvl="7" w:tplc="5FB4F5C2" w:tentative="1">
      <w:start w:val="1"/>
      <w:numFmt w:val="bullet"/>
      <w:lvlText w:val="o"/>
      <w:lvlJc w:val="left"/>
      <w:pPr>
        <w:ind w:left="5820" w:hanging="360"/>
      </w:pPr>
      <w:rPr>
        <w:rFonts w:ascii="Courier New" w:hAnsi="Courier New" w:cs="Courier New" w:hint="default"/>
      </w:rPr>
    </w:lvl>
    <w:lvl w:ilvl="8" w:tplc="DE2276F8"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7F94D998">
      <w:start w:val="1"/>
      <w:numFmt w:val="bullet"/>
      <w:lvlText w:val="u"/>
      <w:lvlJc w:val="left"/>
      <w:pPr>
        <w:ind w:left="720" w:hanging="360"/>
      </w:pPr>
      <w:rPr>
        <w:rFonts w:ascii="Wingdings 3" w:hAnsi="Wingdings 3" w:hint="default"/>
      </w:rPr>
    </w:lvl>
    <w:lvl w:ilvl="1" w:tplc="58AAECFE" w:tentative="1">
      <w:start w:val="1"/>
      <w:numFmt w:val="bullet"/>
      <w:lvlText w:val="o"/>
      <w:lvlJc w:val="left"/>
      <w:pPr>
        <w:ind w:left="1440" w:hanging="360"/>
      </w:pPr>
      <w:rPr>
        <w:rFonts w:ascii="Courier New" w:hAnsi="Courier New" w:cs="Courier New" w:hint="default"/>
      </w:rPr>
    </w:lvl>
    <w:lvl w:ilvl="2" w:tplc="8FB8EA06" w:tentative="1">
      <w:start w:val="1"/>
      <w:numFmt w:val="bullet"/>
      <w:lvlText w:val=""/>
      <w:lvlJc w:val="left"/>
      <w:pPr>
        <w:ind w:left="2160" w:hanging="360"/>
      </w:pPr>
      <w:rPr>
        <w:rFonts w:ascii="Wingdings" w:hAnsi="Wingdings" w:hint="default"/>
      </w:rPr>
    </w:lvl>
    <w:lvl w:ilvl="3" w:tplc="6A9430C0" w:tentative="1">
      <w:start w:val="1"/>
      <w:numFmt w:val="bullet"/>
      <w:lvlText w:val=""/>
      <w:lvlJc w:val="left"/>
      <w:pPr>
        <w:ind w:left="2880" w:hanging="360"/>
      </w:pPr>
      <w:rPr>
        <w:rFonts w:ascii="Symbol" w:hAnsi="Symbol" w:hint="default"/>
      </w:rPr>
    </w:lvl>
    <w:lvl w:ilvl="4" w:tplc="90F445C6" w:tentative="1">
      <w:start w:val="1"/>
      <w:numFmt w:val="bullet"/>
      <w:lvlText w:val="o"/>
      <w:lvlJc w:val="left"/>
      <w:pPr>
        <w:ind w:left="3600" w:hanging="360"/>
      </w:pPr>
      <w:rPr>
        <w:rFonts w:ascii="Courier New" w:hAnsi="Courier New" w:cs="Courier New" w:hint="default"/>
      </w:rPr>
    </w:lvl>
    <w:lvl w:ilvl="5" w:tplc="3A3A3432" w:tentative="1">
      <w:start w:val="1"/>
      <w:numFmt w:val="bullet"/>
      <w:lvlText w:val=""/>
      <w:lvlJc w:val="left"/>
      <w:pPr>
        <w:ind w:left="4320" w:hanging="360"/>
      </w:pPr>
      <w:rPr>
        <w:rFonts w:ascii="Wingdings" w:hAnsi="Wingdings" w:hint="default"/>
      </w:rPr>
    </w:lvl>
    <w:lvl w:ilvl="6" w:tplc="F19CA6D4" w:tentative="1">
      <w:start w:val="1"/>
      <w:numFmt w:val="bullet"/>
      <w:lvlText w:val=""/>
      <w:lvlJc w:val="left"/>
      <w:pPr>
        <w:ind w:left="5040" w:hanging="360"/>
      </w:pPr>
      <w:rPr>
        <w:rFonts w:ascii="Symbol" w:hAnsi="Symbol" w:hint="default"/>
      </w:rPr>
    </w:lvl>
    <w:lvl w:ilvl="7" w:tplc="870A2C0A" w:tentative="1">
      <w:start w:val="1"/>
      <w:numFmt w:val="bullet"/>
      <w:lvlText w:val="o"/>
      <w:lvlJc w:val="left"/>
      <w:pPr>
        <w:ind w:left="5760" w:hanging="360"/>
      </w:pPr>
      <w:rPr>
        <w:rFonts w:ascii="Courier New" w:hAnsi="Courier New" w:cs="Courier New" w:hint="default"/>
      </w:rPr>
    </w:lvl>
    <w:lvl w:ilvl="8" w:tplc="C1D82AC2"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897E4316">
      <w:start w:val="1"/>
      <w:numFmt w:val="decimal"/>
      <w:lvlText w:val="%1."/>
      <w:lvlJc w:val="left"/>
      <w:pPr>
        <w:ind w:left="720" w:hanging="360"/>
      </w:pPr>
      <w:rPr>
        <w:rFonts w:hint="default"/>
      </w:rPr>
    </w:lvl>
    <w:lvl w:ilvl="1" w:tplc="166EBC70" w:tentative="1">
      <w:start w:val="1"/>
      <w:numFmt w:val="lowerLetter"/>
      <w:lvlText w:val="%2."/>
      <w:lvlJc w:val="left"/>
      <w:pPr>
        <w:ind w:left="1440" w:hanging="360"/>
      </w:pPr>
    </w:lvl>
    <w:lvl w:ilvl="2" w:tplc="87CADDDC" w:tentative="1">
      <w:start w:val="1"/>
      <w:numFmt w:val="lowerRoman"/>
      <w:lvlText w:val="%3."/>
      <w:lvlJc w:val="right"/>
      <w:pPr>
        <w:ind w:left="2160" w:hanging="180"/>
      </w:pPr>
    </w:lvl>
    <w:lvl w:ilvl="3" w:tplc="C98EC3DC" w:tentative="1">
      <w:start w:val="1"/>
      <w:numFmt w:val="decimal"/>
      <w:lvlText w:val="%4."/>
      <w:lvlJc w:val="left"/>
      <w:pPr>
        <w:ind w:left="2880" w:hanging="360"/>
      </w:pPr>
    </w:lvl>
    <w:lvl w:ilvl="4" w:tplc="76C02A86" w:tentative="1">
      <w:start w:val="1"/>
      <w:numFmt w:val="lowerLetter"/>
      <w:lvlText w:val="%5."/>
      <w:lvlJc w:val="left"/>
      <w:pPr>
        <w:ind w:left="3600" w:hanging="360"/>
      </w:pPr>
    </w:lvl>
    <w:lvl w:ilvl="5" w:tplc="A8568A14" w:tentative="1">
      <w:start w:val="1"/>
      <w:numFmt w:val="lowerRoman"/>
      <w:lvlText w:val="%6."/>
      <w:lvlJc w:val="right"/>
      <w:pPr>
        <w:ind w:left="4320" w:hanging="180"/>
      </w:pPr>
    </w:lvl>
    <w:lvl w:ilvl="6" w:tplc="BACE14D8" w:tentative="1">
      <w:start w:val="1"/>
      <w:numFmt w:val="decimal"/>
      <w:lvlText w:val="%7."/>
      <w:lvlJc w:val="left"/>
      <w:pPr>
        <w:ind w:left="5040" w:hanging="360"/>
      </w:pPr>
    </w:lvl>
    <w:lvl w:ilvl="7" w:tplc="28E435F0" w:tentative="1">
      <w:start w:val="1"/>
      <w:numFmt w:val="lowerLetter"/>
      <w:lvlText w:val="%8."/>
      <w:lvlJc w:val="left"/>
      <w:pPr>
        <w:ind w:left="5760" w:hanging="360"/>
      </w:pPr>
    </w:lvl>
    <w:lvl w:ilvl="8" w:tplc="BEA8AFA2"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E402A4F2">
      <w:start w:val="1"/>
      <w:numFmt w:val="bullet"/>
      <w:lvlText w:val=""/>
      <w:lvlJc w:val="left"/>
      <w:pPr>
        <w:ind w:left="720" w:hanging="360"/>
      </w:pPr>
      <w:rPr>
        <w:rFonts w:ascii="Wingdings" w:hAnsi="Wingdings" w:hint="default"/>
      </w:rPr>
    </w:lvl>
    <w:lvl w:ilvl="1" w:tplc="5BCC0804">
      <w:start w:val="1"/>
      <w:numFmt w:val="bullet"/>
      <w:lvlText w:val=""/>
      <w:lvlJc w:val="left"/>
      <w:pPr>
        <w:ind w:left="1440" w:hanging="360"/>
      </w:pPr>
      <w:rPr>
        <w:rFonts w:ascii="Symbol" w:hAnsi="Symbol" w:hint="default"/>
      </w:rPr>
    </w:lvl>
    <w:lvl w:ilvl="2" w:tplc="04B28D36" w:tentative="1">
      <w:start w:val="1"/>
      <w:numFmt w:val="lowerRoman"/>
      <w:lvlText w:val="%3."/>
      <w:lvlJc w:val="right"/>
      <w:pPr>
        <w:ind w:left="2160" w:hanging="180"/>
      </w:pPr>
    </w:lvl>
    <w:lvl w:ilvl="3" w:tplc="DFBA673E" w:tentative="1">
      <w:start w:val="1"/>
      <w:numFmt w:val="decimal"/>
      <w:lvlText w:val="%4."/>
      <w:lvlJc w:val="left"/>
      <w:pPr>
        <w:ind w:left="2880" w:hanging="360"/>
      </w:pPr>
    </w:lvl>
    <w:lvl w:ilvl="4" w:tplc="1F124818" w:tentative="1">
      <w:start w:val="1"/>
      <w:numFmt w:val="lowerLetter"/>
      <w:lvlText w:val="%5."/>
      <w:lvlJc w:val="left"/>
      <w:pPr>
        <w:ind w:left="3600" w:hanging="360"/>
      </w:pPr>
    </w:lvl>
    <w:lvl w:ilvl="5" w:tplc="46E08AC8" w:tentative="1">
      <w:start w:val="1"/>
      <w:numFmt w:val="lowerRoman"/>
      <w:lvlText w:val="%6."/>
      <w:lvlJc w:val="right"/>
      <w:pPr>
        <w:ind w:left="4320" w:hanging="180"/>
      </w:pPr>
    </w:lvl>
    <w:lvl w:ilvl="6" w:tplc="9752A830" w:tentative="1">
      <w:start w:val="1"/>
      <w:numFmt w:val="decimal"/>
      <w:lvlText w:val="%7."/>
      <w:lvlJc w:val="left"/>
      <w:pPr>
        <w:ind w:left="5040" w:hanging="360"/>
      </w:pPr>
    </w:lvl>
    <w:lvl w:ilvl="7" w:tplc="B7360C10" w:tentative="1">
      <w:start w:val="1"/>
      <w:numFmt w:val="lowerLetter"/>
      <w:lvlText w:val="%8."/>
      <w:lvlJc w:val="left"/>
      <w:pPr>
        <w:ind w:left="5760" w:hanging="360"/>
      </w:pPr>
    </w:lvl>
    <w:lvl w:ilvl="8" w:tplc="36943B4A"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54E8B51E">
      <w:start w:val="1"/>
      <w:numFmt w:val="decimal"/>
      <w:lvlText w:val="%1."/>
      <w:lvlJc w:val="left"/>
      <w:pPr>
        <w:tabs>
          <w:tab w:val="num" w:pos="720"/>
        </w:tabs>
        <w:ind w:left="720" w:hanging="360"/>
      </w:pPr>
      <w:rPr>
        <w:rFonts w:hint="default"/>
        <w:b/>
      </w:rPr>
    </w:lvl>
    <w:lvl w:ilvl="1" w:tplc="C386985A" w:tentative="1">
      <w:start w:val="1"/>
      <w:numFmt w:val="lowerLetter"/>
      <w:lvlText w:val="%2."/>
      <w:lvlJc w:val="left"/>
      <w:pPr>
        <w:tabs>
          <w:tab w:val="num" w:pos="1440"/>
        </w:tabs>
        <w:ind w:left="1440" w:hanging="360"/>
      </w:pPr>
    </w:lvl>
    <w:lvl w:ilvl="2" w:tplc="5F526770" w:tentative="1">
      <w:start w:val="1"/>
      <w:numFmt w:val="lowerRoman"/>
      <w:lvlText w:val="%3."/>
      <w:lvlJc w:val="right"/>
      <w:pPr>
        <w:tabs>
          <w:tab w:val="num" w:pos="2160"/>
        </w:tabs>
        <w:ind w:left="2160" w:hanging="180"/>
      </w:pPr>
    </w:lvl>
    <w:lvl w:ilvl="3" w:tplc="90988180" w:tentative="1">
      <w:start w:val="1"/>
      <w:numFmt w:val="decimal"/>
      <w:lvlText w:val="%4."/>
      <w:lvlJc w:val="left"/>
      <w:pPr>
        <w:tabs>
          <w:tab w:val="num" w:pos="2880"/>
        </w:tabs>
        <w:ind w:left="2880" w:hanging="360"/>
      </w:pPr>
    </w:lvl>
    <w:lvl w:ilvl="4" w:tplc="6B6EDDB4" w:tentative="1">
      <w:start w:val="1"/>
      <w:numFmt w:val="lowerLetter"/>
      <w:lvlText w:val="%5."/>
      <w:lvlJc w:val="left"/>
      <w:pPr>
        <w:tabs>
          <w:tab w:val="num" w:pos="3600"/>
        </w:tabs>
        <w:ind w:left="3600" w:hanging="360"/>
      </w:pPr>
    </w:lvl>
    <w:lvl w:ilvl="5" w:tplc="016A9D64" w:tentative="1">
      <w:start w:val="1"/>
      <w:numFmt w:val="lowerRoman"/>
      <w:lvlText w:val="%6."/>
      <w:lvlJc w:val="right"/>
      <w:pPr>
        <w:tabs>
          <w:tab w:val="num" w:pos="4320"/>
        </w:tabs>
        <w:ind w:left="4320" w:hanging="180"/>
      </w:pPr>
    </w:lvl>
    <w:lvl w:ilvl="6" w:tplc="B24CC3E0" w:tentative="1">
      <w:start w:val="1"/>
      <w:numFmt w:val="decimal"/>
      <w:lvlText w:val="%7."/>
      <w:lvlJc w:val="left"/>
      <w:pPr>
        <w:tabs>
          <w:tab w:val="num" w:pos="5040"/>
        </w:tabs>
        <w:ind w:left="5040" w:hanging="360"/>
      </w:pPr>
    </w:lvl>
    <w:lvl w:ilvl="7" w:tplc="E20A30C4" w:tentative="1">
      <w:start w:val="1"/>
      <w:numFmt w:val="lowerLetter"/>
      <w:lvlText w:val="%8."/>
      <w:lvlJc w:val="left"/>
      <w:pPr>
        <w:tabs>
          <w:tab w:val="num" w:pos="5760"/>
        </w:tabs>
        <w:ind w:left="5760" w:hanging="360"/>
      </w:pPr>
    </w:lvl>
    <w:lvl w:ilvl="8" w:tplc="1A381860"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81FE8DBC">
      <w:start w:val="1"/>
      <w:numFmt w:val="bullet"/>
      <w:lvlText w:val=""/>
      <w:lvlJc w:val="left"/>
      <w:pPr>
        <w:ind w:left="720" w:hanging="360"/>
      </w:pPr>
      <w:rPr>
        <w:rFonts w:ascii="Wingdings" w:hAnsi="Wingdings" w:hint="default"/>
      </w:rPr>
    </w:lvl>
    <w:lvl w:ilvl="1" w:tplc="F6940D8C">
      <w:start w:val="1"/>
      <w:numFmt w:val="bullet"/>
      <w:lvlText w:val=""/>
      <w:lvlJc w:val="left"/>
      <w:pPr>
        <w:ind w:left="1440" w:hanging="360"/>
      </w:pPr>
      <w:rPr>
        <w:rFonts w:ascii="Symbol" w:hAnsi="Symbol" w:hint="default"/>
      </w:rPr>
    </w:lvl>
    <w:lvl w:ilvl="2" w:tplc="EF401F1A" w:tentative="1">
      <w:start w:val="1"/>
      <w:numFmt w:val="lowerRoman"/>
      <w:lvlText w:val="%3."/>
      <w:lvlJc w:val="right"/>
      <w:pPr>
        <w:ind w:left="2160" w:hanging="180"/>
      </w:pPr>
    </w:lvl>
    <w:lvl w:ilvl="3" w:tplc="72B2ABAA" w:tentative="1">
      <w:start w:val="1"/>
      <w:numFmt w:val="decimal"/>
      <w:lvlText w:val="%4."/>
      <w:lvlJc w:val="left"/>
      <w:pPr>
        <w:ind w:left="2880" w:hanging="360"/>
      </w:pPr>
    </w:lvl>
    <w:lvl w:ilvl="4" w:tplc="4C5E4818" w:tentative="1">
      <w:start w:val="1"/>
      <w:numFmt w:val="lowerLetter"/>
      <w:lvlText w:val="%5."/>
      <w:lvlJc w:val="left"/>
      <w:pPr>
        <w:ind w:left="3600" w:hanging="360"/>
      </w:pPr>
    </w:lvl>
    <w:lvl w:ilvl="5" w:tplc="243C9136" w:tentative="1">
      <w:start w:val="1"/>
      <w:numFmt w:val="lowerRoman"/>
      <w:lvlText w:val="%6."/>
      <w:lvlJc w:val="right"/>
      <w:pPr>
        <w:ind w:left="4320" w:hanging="180"/>
      </w:pPr>
    </w:lvl>
    <w:lvl w:ilvl="6" w:tplc="347871A6" w:tentative="1">
      <w:start w:val="1"/>
      <w:numFmt w:val="decimal"/>
      <w:lvlText w:val="%7."/>
      <w:lvlJc w:val="left"/>
      <w:pPr>
        <w:ind w:left="5040" w:hanging="360"/>
      </w:pPr>
    </w:lvl>
    <w:lvl w:ilvl="7" w:tplc="5BF075EC" w:tentative="1">
      <w:start w:val="1"/>
      <w:numFmt w:val="lowerLetter"/>
      <w:lvlText w:val="%8."/>
      <w:lvlJc w:val="left"/>
      <w:pPr>
        <w:ind w:left="5760" w:hanging="360"/>
      </w:pPr>
    </w:lvl>
    <w:lvl w:ilvl="8" w:tplc="3C482704"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279E6562">
      <w:start w:val="1"/>
      <w:numFmt w:val="bullet"/>
      <w:lvlText w:val=""/>
      <w:lvlJc w:val="left"/>
      <w:pPr>
        <w:ind w:left="360" w:hanging="360"/>
      </w:pPr>
      <w:rPr>
        <w:rFonts w:ascii="Wingdings 3" w:hAnsi="Wingdings 3" w:hint="default"/>
      </w:rPr>
    </w:lvl>
    <w:lvl w:ilvl="1" w:tplc="C0FC18FC" w:tentative="1">
      <w:start w:val="1"/>
      <w:numFmt w:val="bullet"/>
      <w:lvlText w:val="o"/>
      <w:lvlJc w:val="left"/>
      <w:pPr>
        <w:ind w:left="1080" w:hanging="360"/>
      </w:pPr>
      <w:rPr>
        <w:rFonts w:ascii="Courier New" w:hAnsi="Courier New" w:cs="Courier New" w:hint="default"/>
      </w:rPr>
    </w:lvl>
    <w:lvl w:ilvl="2" w:tplc="F544F93E" w:tentative="1">
      <w:start w:val="1"/>
      <w:numFmt w:val="bullet"/>
      <w:lvlText w:val=""/>
      <w:lvlJc w:val="left"/>
      <w:pPr>
        <w:ind w:left="1800" w:hanging="360"/>
      </w:pPr>
      <w:rPr>
        <w:rFonts w:ascii="Wingdings" w:hAnsi="Wingdings" w:hint="default"/>
      </w:rPr>
    </w:lvl>
    <w:lvl w:ilvl="3" w:tplc="4A24A04C" w:tentative="1">
      <w:start w:val="1"/>
      <w:numFmt w:val="bullet"/>
      <w:lvlText w:val=""/>
      <w:lvlJc w:val="left"/>
      <w:pPr>
        <w:ind w:left="2520" w:hanging="360"/>
      </w:pPr>
      <w:rPr>
        <w:rFonts w:ascii="Symbol" w:hAnsi="Symbol" w:hint="default"/>
      </w:rPr>
    </w:lvl>
    <w:lvl w:ilvl="4" w:tplc="06E0F7A0" w:tentative="1">
      <w:start w:val="1"/>
      <w:numFmt w:val="bullet"/>
      <w:lvlText w:val="o"/>
      <w:lvlJc w:val="left"/>
      <w:pPr>
        <w:ind w:left="3240" w:hanging="360"/>
      </w:pPr>
      <w:rPr>
        <w:rFonts w:ascii="Courier New" w:hAnsi="Courier New" w:cs="Courier New" w:hint="default"/>
      </w:rPr>
    </w:lvl>
    <w:lvl w:ilvl="5" w:tplc="3A88CA80" w:tentative="1">
      <w:start w:val="1"/>
      <w:numFmt w:val="bullet"/>
      <w:lvlText w:val=""/>
      <w:lvlJc w:val="left"/>
      <w:pPr>
        <w:ind w:left="3960" w:hanging="360"/>
      </w:pPr>
      <w:rPr>
        <w:rFonts w:ascii="Wingdings" w:hAnsi="Wingdings" w:hint="default"/>
      </w:rPr>
    </w:lvl>
    <w:lvl w:ilvl="6" w:tplc="20247270" w:tentative="1">
      <w:start w:val="1"/>
      <w:numFmt w:val="bullet"/>
      <w:lvlText w:val=""/>
      <w:lvlJc w:val="left"/>
      <w:pPr>
        <w:ind w:left="4680" w:hanging="360"/>
      </w:pPr>
      <w:rPr>
        <w:rFonts w:ascii="Symbol" w:hAnsi="Symbol" w:hint="default"/>
      </w:rPr>
    </w:lvl>
    <w:lvl w:ilvl="7" w:tplc="D14E23BE" w:tentative="1">
      <w:start w:val="1"/>
      <w:numFmt w:val="bullet"/>
      <w:lvlText w:val="o"/>
      <w:lvlJc w:val="left"/>
      <w:pPr>
        <w:ind w:left="5400" w:hanging="360"/>
      </w:pPr>
      <w:rPr>
        <w:rFonts w:ascii="Courier New" w:hAnsi="Courier New" w:cs="Courier New" w:hint="default"/>
      </w:rPr>
    </w:lvl>
    <w:lvl w:ilvl="8" w:tplc="A4B8B8EA"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5D027A34">
      <w:start w:val="1"/>
      <w:numFmt w:val="decimal"/>
      <w:lvlText w:val="%1."/>
      <w:lvlJc w:val="left"/>
      <w:pPr>
        <w:ind w:left="720" w:hanging="360"/>
      </w:pPr>
      <w:rPr>
        <w:rFonts w:ascii="Arial" w:hAnsi="Arial" w:hint="default"/>
      </w:rPr>
    </w:lvl>
    <w:lvl w:ilvl="1" w:tplc="A7A0242A" w:tentative="1">
      <w:start w:val="1"/>
      <w:numFmt w:val="lowerLetter"/>
      <w:lvlText w:val="%2."/>
      <w:lvlJc w:val="left"/>
      <w:pPr>
        <w:ind w:left="1440" w:hanging="360"/>
      </w:pPr>
    </w:lvl>
    <w:lvl w:ilvl="2" w:tplc="C6704270" w:tentative="1">
      <w:start w:val="1"/>
      <w:numFmt w:val="lowerRoman"/>
      <w:lvlText w:val="%3."/>
      <w:lvlJc w:val="right"/>
      <w:pPr>
        <w:ind w:left="2160" w:hanging="180"/>
      </w:pPr>
    </w:lvl>
    <w:lvl w:ilvl="3" w:tplc="4DD43656" w:tentative="1">
      <w:start w:val="1"/>
      <w:numFmt w:val="decimal"/>
      <w:lvlText w:val="%4."/>
      <w:lvlJc w:val="left"/>
      <w:pPr>
        <w:ind w:left="2880" w:hanging="360"/>
      </w:pPr>
    </w:lvl>
    <w:lvl w:ilvl="4" w:tplc="E0B4E768" w:tentative="1">
      <w:start w:val="1"/>
      <w:numFmt w:val="lowerLetter"/>
      <w:lvlText w:val="%5."/>
      <w:lvlJc w:val="left"/>
      <w:pPr>
        <w:ind w:left="3600" w:hanging="360"/>
      </w:pPr>
    </w:lvl>
    <w:lvl w:ilvl="5" w:tplc="441C474C" w:tentative="1">
      <w:start w:val="1"/>
      <w:numFmt w:val="lowerRoman"/>
      <w:lvlText w:val="%6."/>
      <w:lvlJc w:val="right"/>
      <w:pPr>
        <w:ind w:left="4320" w:hanging="180"/>
      </w:pPr>
    </w:lvl>
    <w:lvl w:ilvl="6" w:tplc="B7666920" w:tentative="1">
      <w:start w:val="1"/>
      <w:numFmt w:val="decimal"/>
      <w:lvlText w:val="%7."/>
      <w:lvlJc w:val="left"/>
      <w:pPr>
        <w:ind w:left="5040" w:hanging="360"/>
      </w:pPr>
    </w:lvl>
    <w:lvl w:ilvl="7" w:tplc="5176A76C" w:tentative="1">
      <w:start w:val="1"/>
      <w:numFmt w:val="lowerLetter"/>
      <w:lvlText w:val="%8."/>
      <w:lvlJc w:val="left"/>
      <w:pPr>
        <w:ind w:left="5760" w:hanging="360"/>
      </w:pPr>
    </w:lvl>
    <w:lvl w:ilvl="8" w:tplc="8CB21558" w:tentative="1">
      <w:start w:val="1"/>
      <w:numFmt w:val="lowerRoman"/>
      <w:lvlText w:val="%9."/>
      <w:lvlJc w:val="right"/>
      <w:pPr>
        <w:ind w:left="6480" w:hanging="180"/>
      </w:pPr>
    </w:lvl>
  </w:abstractNum>
  <w:abstractNum w:abstractNumId="15" w15:restartNumberingAfterBreak="0">
    <w:nsid w:val="5DE5625E"/>
    <w:multiLevelType w:val="hybridMultilevel"/>
    <w:tmpl w:val="06766124"/>
    <w:lvl w:ilvl="0" w:tplc="9F1EADA8">
      <w:start w:val="1"/>
      <w:numFmt w:val="decimal"/>
      <w:lvlText w:val="%1."/>
      <w:lvlJc w:val="left"/>
      <w:pPr>
        <w:ind w:left="720" w:hanging="360"/>
      </w:pPr>
    </w:lvl>
    <w:lvl w:ilvl="1" w:tplc="73B8C7AE" w:tentative="1">
      <w:start w:val="1"/>
      <w:numFmt w:val="lowerLetter"/>
      <w:lvlText w:val="%2."/>
      <w:lvlJc w:val="left"/>
      <w:pPr>
        <w:ind w:left="1440" w:hanging="360"/>
      </w:pPr>
    </w:lvl>
    <w:lvl w:ilvl="2" w:tplc="E31EB91C" w:tentative="1">
      <w:start w:val="1"/>
      <w:numFmt w:val="lowerRoman"/>
      <w:lvlText w:val="%3."/>
      <w:lvlJc w:val="right"/>
      <w:pPr>
        <w:ind w:left="2160" w:hanging="180"/>
      </w:pPr>
    </w:lvl>
    <w:lvl w:ilvl="3" w:tplc="F93AD83A" w:tentative="1">
      <w:start w:val="1"/>
      <w:numFmt w:val="decimal"/>
      <w:lvlText w:val="%4."/>
      <w:lvlJc w:val="left"/>
      <w:pPr>
        <w:ind w:left="2880" w:hanging="360"/>
      </w:pPr>
    </w:lvl>
    <w:lvl w:ilvl="4" w:tplc="C74AFCFC" w:tentative="1">
      <w:start w:val="1"/>
      <w:numFmt w:val="lowerLetter"/>
      <w:lvlText w:val="%5."/>
      <w:lvlJc w:val="left"/>
      <w:pPr>
        <w:ind w:left="3600" w:hanging="360"/>
      </w:pPr>
    </w:lvl>
    <w:lvl w:ilvl="5" w:tplc="D278FF6E" w:tentative="1">
      <w:start w:val="1"/>
      <w:numFmt w:val="lowerRoman"/>
      <w:lvlText w:val="%6."/>
      <w:lvlJc w:val="right"/>
      <w:pPr>
        <w:ind w:left="4320" w:hanging="180"/>
      </w:pPr>
    </w:lvl>
    <w:lvl w:ilvl="6" w:tplc="A69C34F8" w:tentative="1">
      <w:start w:val="1"/>
      <w:numFmt w:val="decimal"/>
      <w:lvlText w:val="%7."/>
      <w:lvlJc w:val="left"/>
      <w:pPr>
        <w:ind w:left="5040" w:hanging="360"/>
      </w:pPr>
    </w:lvl>
    <w:lvl w:ilvl="7" w:tplc="6A302FD4" w:tentative="1">
      <w:start w:val="1"/>
      <w:numFmt w:val="lowerLetter"/>
      <w:lvlText w:val="%8."/>
      <w:lvlJc w:val="left"/>
      <w:pPr>
        <w:ind w:left="5760" w:hanging="360"/>
      </w:pPr>
    </w:lvl>
    <w:lvl w:ilvl="8" w:tplc="3F52ADC4" w:tentative="1">
      <w:start w:val="1"/>
      <w:numFmt w:val="lowerRoman"/>
      <w:lvlText w:val="%9."/>
      <w:lvlJc w:val="right"/>
      <w:pPr>
        <w:ind w:left="6480" w:hanging="180"/>
      </w:pPr>
    </w:lvl>
  </w:abstractNum>
  <w:abstractNum w:abstractNumId="16" w15:restartNumberingAfterBreak="0">
    <w:nsid w:val="5EBF00E5"/>
    <w:multiLevelType w:val="hybridMultilevel"/>
    <w:tmpl w:val="7B2CD4BE"/>
    <w:lvl w:ilvl="0" w:tplc="75BAE524">
      <w:start w:val="1"/>
      <w:numFmt w:val="decimal"/>
      <w:lvlText w:val="%1."/>
      <w:lvlJc w:val="left"/>
      <w:pPr>
        <w:ind w:left="720" w:hanging="360"/>
      </w:pPr>
      <w:rPr>
        <w:rFonts w:ascii="Arial" w:hAnsi="Arial" w:hint="default"/>
        <w:b/>
        <w:i w:val="0"/>
        <w:color w:val="auto"/>
      </w:rPr>
    </w:lvl>
    <w:lvl w:ilvl="1" w:tplc="37EA9BA8">
      <w:start w:val="1"/>
      <w:numFmt w:val="lowerLetter"/>
      <w:lvlText w:val="%2."/>
      <w:lvlJc w:val="left"/>
      <w:pPr>
        <w:ind w:left="1440" w:hanging="360"/>
      </w:pPr>
    </w:lvl>
    <w:lvl w:ilvl="2" w:tplc="084E0D0A" w:tentative="1">
      <w:start w:val="1"/>
      <w:numFmt w:val="lowerRoman"/>
      <w:lvlText w:val="%3."/>
      <w:lvlJc w:val="right"/>
      <w:pPr>
        <w:ind w:left="2160" w:hanging="180"/>
      </w:pPr>
    </w:lvl>
    <w:lvl w:ilvl="3" w:tplc="9CDAFA9A" w:tentative="1">
      <w:start w:val="1"/>
      <w:numFmt w:val="decimal"/>
      <w:lvlText w:val="%4."/>
      <w:lvlJc w:val="left"/>
      <w:pPr>
        <w:ind w:left="2880" w:hanging="360"/>
      </w:pPr>
    </w:lvl>
    <w:lvl w:ilvl="4" w:tplc="8D7AEA1A" w:tentative="1">
      <w:start w:val="1"/>
      <w:numFmt w:val="lowerLetter"/>
      <w:lvlText w:val="%5."/>
      <w:lvlJc w:val="left"/>
      <w:pPr>
        <w:ind w:left="3600" w:hanging="360"/>
      </w:pPr>
    </w:lvl>
    <w:lvl w:ilvl="5" w:tplc="86D2B972" w:tentative="1">
      <w:start w:val="1"/>
      <w:numFmt w:val="lowerRoman"/>
      <w:lvlText w:val="%6."/>
      <w:lvlJc w:val="right"/>
      <w:pPr>
        <w:ind w:left="4320" w:hanging="180"/>
      </w:pPr>
    </w:lvl>
    <w:lvl w:ilvl="6" w:tplc="C25A6A4A" w:tentative="1">
      <w:start w:val="1"/>
      <w:numFmt w:val="decimal"/>
      <w:lvlText w:val="%7."/>
      <w:lvlJc w:val="left"/>
      <w:pPr>
        <w:ind w:left="5040" w:hanging="360"/>
      </w:pPr>
    </w:lvl>
    <w:lvl w:ilvl="7" w:tplc="136A2710" w:tentative="1">
      <w:start w:val="1"/>
      <w:numFmt w:val="lowerLetter"/>
      <w:lvlText w:val="%8."/>
      <w:lvlJc w:val="left"/>
      <w:pPr>
        <w:ind w:left="5760" w:hanging="360"/>
      </w:pPr>
    </w:lvl>
    <w:lvl w:ilvl="8" w:tplc="1BDC4408"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8" w15:restartNumberingAfterBreak="0">
    <w:nsid w:val="6D1D4643"/>
    <w:multiLevelType w:val="hybridMultilevel"/>
    <w:tmpl w:val="D2B85ED2"/>
    <w:lvl w:ilvl="0" w:tplc="5BF8C6A6">
      <w:start w:val="1"/>
      <w:numFmt w:val="decimal"/>
      <w:lvlText w:val="%1."/>
      <w:lvlJc w:val="left"/>
      <w:pPr>
        <w:ind w:left="720" w:hanging="360"/>
      </w:pPr>
      <w:rPr>
        <w:rFonts w:ascii="Arial" w:hAnsi="Arial" w:hint="default"/>
        <w:b/>
        <w:i w:val="0"/>
        <w:color w:val="auto"/>
      </w:rPr>
    </w:lvl>
    <w:lvl w:ilvl="1" w:tplc="5BA8973A">
      <w:start w:val="1"/>
      <w:numFmt w:val="lowerLetter"/>
      <w:lvlText w:val="%2."/>
      <w:lvlJc w:val="left"/>
      <w:pPr>
        <w:ind w:left="1440" w:hanging="360"/>
      </w:pPr>
    </w:lvl>
    <w:lvl w:ilvl="2" w:tplc="F12AA07E" w:tentative="1">
      <w:start w:val="1"/>
      <w:numFmt w:val="lowerRoman"/>
      <w:lvlText w:val="%3."/>
      <w:lvlJc w:val="right"/>
      <w:pPr>
        <w:ind w:left="2160" w:hanging="180"/>
      </w:pPr>
    </w:lvl>
    <w:lvl w:ilvl="3" w:tplc="81CC0B7A" w:tentative="1">
      <w:start w:val="1"/>
      <w:numFmt w:val="decimal"/>
      <w:lvlText w:val="%4."/>
      <w:lvlJc w:val="left"/>
      <w:pPr>
        <w:ind w:left="2880" w:hanging="360"/>
      </w:pPr>
    </w:lvl>
    <w:lvl w:ilvl="4" w:tplc="C5E20B2A" w:tentative="1">
      <w:start w:val="1"/>
      <w:numFmt w:val="lowerLetter"/>
      <w:lvlText w:val="%5."/>
      <w:lvlJc w:val="left"/>
      <w:pPr>
        <w:ind w:left="3600" w:hanging="360"/>
      </w:pPr>
    </w:lvl>
    <w:lvl w:ilvl="5" w:tplc="A3D82986" w:tentative="1">
      <w:start w:val="1"/>
      <w:numFmt w:val="lowerRoman"/>
      <w:lvlText w:val="%6."/>
      <w:lvlJc w:val="right"/>
      <w:pPr>
        <w:ind w:left="4320" w:hanging="180"/>
      </w:pPr>
    </w:lvl>
    <w:lvl w:ilvl="6" w:tplc="585411CC" w:tentative="1">
      <w:start w:val="1"/>
      <w:numFmt w:val="decimal"/>
      <w:lvlText w:val="%7."/>
      <w:lvlJc w:val="left"/>
      <w:pPr>
        <w:ind w:left="5040" w:hanging="360"/>
      </w:pPr>
    </w:lvl>
    <w:lvl w:ilvl="7" w:tplc="05645162" w:tentative="1">
      <w:start w:val="1"/>
      <w:numFmt w:val="lowerLetter"/>
      <w:lvlText w:val="%8."/>
      <w:lvlJc w:val="left"/>
      <w:pPr>
        <w:ind w:left="5760" w:hanging="360"/>
      </w:pPr>
    </w:lvl>
    <w:lvl w:ilvl="8" w:tplc="6B7A9310"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7"/>
  </w:num>
  <w:num w:numId="15">
    <w:abstractNumId w:val="8"/>
  </w:num>
  <w:num w:numId="16">
    <w:abstractNumId w:val="14"/>
  </w:num>
  <w:num w:numId="17">
    <w:abstractNumId w:val="16"/>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F2"/>
    <w:rsid w:val="00014179"/>
    <w:rsid w:val="0002353B"/>
    <w:rsid w:val="000E2584"/>
    <w:rsid w:val="003821F2"/>
    <w:rsid w:val="00806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96663"/>
  <w15:docId w15:val="{5EDF412C-9F8B-44AA-A995-62609DE6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customStyle="1" w:styleId="legclearfix2">
    <w:name w:val="legclearfix2"/>
    <w:basedOn w:val="Normal"/>
    <w:rsid w:val="00F5006A"/>
    <w:pPr>
      <w:shd w:val="clear" w:color="auto" w:fill="FFFFFF"/>
      <w:spacing w:after="120" w:line="360" w:lineRule="atLeast"/>
    </w:pPr>
    <w:rPr>
      <w:rFonts w:ascii="Times New Roman" w:hAnsi="Times New Roman"/>
      <w:color w:val="000000"/>
      <w:sz w:val="19"/>
      <w:szCs w:val="19"/>
    </w:rPr>
  </w:style>
  <w:style w:type="character" w:customStyle="1" w:styleId="legds2">
    <w:name w:val="legds2"/>
    <w:basedOn w:val="DefaultParagraphFont"/>
    <w:rsid w:val="00F5006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8E488-E164-4EA8-AA39-ECD55CD7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177</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Mark Marshall</cp:lastModifiedBy>
  <cp:revision>59</cp:revision>
  <cp:lastPrinted>2018-03-14T15:24:00Z</cp:lastPrinted>
  <dcterms:created xsi:type="dcterms:W3CDTF">2019-10-29T10:40:00Z</dcterms:created>
  <dcterms:modified xsi:type="dcterms:W3CDTF">2019-11-01T12:37:00Z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Proposal of annual Licensing of vehicles</vt:lpwstr>
  </property>
  <property fmtid="{D5CDD505-2E9C-101B-9397-08002B2CF9AE}" pid="4" name="LeadDirector">
    <vt:lpwstr>Interim Monitoring Officer</vt:lpwstr>
  </property>
  <property fmtid="{D5CDD505-2E9C-101B-9397-08002B2CF9AE}" pid="5" name="LeadOfficer">
    <vt:lpwstr>Stephanie Fairbrother</vt:lpwstr>
  </property>
  <property fmtid="{D5CDD505-2E9C-101B-9397-08002B2CF9AE}" pid="6" name="LeadOfficerEmail">
    <vt:lpwstr>sfairbrother@southribble.gov.uk</vt:lpwstr>
  </property>
  <property fmtid="{D5CDD505-2E9C-101B-9397-08002B2CF9AE}" pid="7" name="LeadOfficerPost">
    <vt:lpwstr>Licensing Officer</vt:lpwstr>
  </property>
  <property fmtid="{D5CDD505-2E9C-101B-9397-08002B2CF9AE}" pid="8" name="LeadOfficerTel">
    <vt:lpwstr/>
  </property>
  <property fmtid="{D5CDD505-2E9C-101B-9397-08002B2CF9AE}" pid="9" name="MeetingDate">
    <vt:lpwstr>Tuesday, 12 November 2019</vt:lpwstr>
  </property>
</Properties>
</file>